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8AC" w:rsidRPr="00285D44" w:rsidRDefault="003168AC" w:rsidP="003168AC">
      <w:pPr>
        <w:jc w:val="right"/>
        <w:rPr>
          <w:b/>
          <w:i/>
          <w:szCs w:val="28"/>
        </w:rPr>
      </w:pPr>
    </w:p>
    <w:p w:rsidR="006C528B" w:rsidRPr="00D569BD" w:rsidRDefault="003168AC" w:rsidP="00285D44">
      <w:pPr>
        <w:spacing w:line="240" w:lineRule="auto"/>
        <w:jc w:val="right"/>
        <w:rPr>
          <w:i/>
          <w:szCs w:val="28"/>
        </w:rPr>
      </w:pPr>
      <w:r w:rsidRPr="00D569BD">
        <w:rPr>
          <w:i/>
          <w:szCs w:val="28"/>
        </w:rPr>
        <w:t xml:space="preserve">Утверждено </w:t>
      </w:r>
    </w:p>
    <w:p w:rsidR="003168AC" w:rsidRPr="00D569BD" w:rsidRDefault="006C528B" w:rsidP="00285D44">
      <w:pPr>
        <w:spacing w:line="240" w:lineRule="auto"/>
        <w:jc w:val="right"/>
        <w:rPr>
          <w:i/>
          <w:szCs w:val="28"/>
        </w:rPr>
      </w:pPr>
      <w:r w:rsidRPr="00D569BD">
        <w:rPr>
          <w:i/>
          <w:szCs w:val="28"/>
        </w:rPr>
        <w:t xml:space="preserve">внеочередным </w:t>
      </w:r>
      <w:r w:rsidR="003168AC" w:rsidRPr="00D569BD">
        <w:rPr>
          <w:i/>
          <w:szCs w:val="28"/>
        </w:rPr>
        <w:t>общим собранием участников</w:t>
      </w:r>
    </w:p>
    <w:p w:rsidR="003168AC" w:rsidRPr="00D569BD" w:rsidRDefault="00D569BD" w:rsidP="00285D44">
      <w:pPr>
        <w:spacing w:line="240" w:lineRule="auto"/>
        <w:jc w:val="right"/>
        <w:rPr>
          <w:i/>
          <w:szCs w:val="28"/>
        </w:rPr>
      </w:pPr>
      <w:r w:rsidRPr="00D569BD">
        <w:rPr>
          <w:i/>
          <w:szCs w:val="28"/>
        </w:rPr>
        <w:t>ООО «</w:t>
      </w:r>
      <w:proofErr w:type="spellStart"/>
      <w:r w:rsidRPr="00D569BD">
        <w:rPr>
          <w:i/>
          <w:szCs w:val="28"/>
        </w:rPr>
        <w:t>Энерго</w:t>
      </w:r>
      <w:proofErr w:type="spellEnd"/>
      <w:r w:rsidRPr="00D569BD">
        <w:rPr>
          <w:i/>
          <w:szCs w:val="28"/>
        </w:rPr>
        <w:t xml:space="preserve"> </w:t>
      </w:r>
      <w:proofErr w:type="spellStart"/>
      <w:r w:rsidRPr="00D569BD">
        <w:rPr>
          <w:i/>
          <w:szCs w:val="28"/>
        </w:rPr>
        <w:t>Пром</w:t>
      </w:r>
      <w:proofErr w:type="spellEnd"/>
      <w:r w:rsidRPr="00D569BD">
        <w:rPr>
          <w:i/>
          <w:szCs w:val="28"/>
        </w:rPr>
        <w:t xml:space="preserve"> Сети»</w:t>
      </w:r>
    </w:p>
    <w:p w:rsidR="003168AC" w:rsidRPr="00D569BD" w:rsidRDefault="003168AC" w:rsidP="00285D44">
      <w:pPr>
        <w:spacing w:line="240" w:lineRule="auto"/>
        <w:jc w:val="right"/>
        <w:rPr>
          <w:i/>
          <w:szCs w:val="28"/>
        </w:rPr>
      </w:pPr>
      <w:r w:rsidRPr="00D569BD">
        <w:rPr>
          <w:i/>
          <w:szCs w:val="28"/>
        </w:rPr>
        <w:t>Протокол №</w:t>
      </w:r>
      <w:r w:rsidR="00656EC6">
        <w:rPr>
          <w:i/>
          <w:szCs w:val="28"/>
        </w:rPr>
        <w:t xml:space="preserve">2 </w:t>
      </w:r>
      <w:r w:rsidRPr="00D569BD">
        <w:rPr>
          <w:i/>
          <w:szCs w:val="28"/>
        </w:rPr>
        <w:t>от</w:t>
      </w:r>
      <w:r w:rsidR="00285D44" w:rsidRPr="00D569BD">
        <w:rPr>
          <w:i/>
          <w:szCs w:val="28"/>
        </w:rPr>
        <w:t xml:space="preserve"> </w:t>
      </w:r>
      <w:r w:rsidR="00D569BD" w:rsidRPr="00D569BD">
        <w:rPr>
          <w:i/>
          <w:szCs w:val="28"/>
        </w:rPr>
        <w:t>12 августа 2013</w:t>
      </w:r>
      <w:r w:rsidR="00285D44" w:rsidRPr="00D569BD">
        <w:rPr>
          <w:i/>
          <w:szCs w:val="28"/>
        </w:rPr>
        <w:t>года</w:t>
      </w:r>
      <w:r w:rsidRPr="00D569BD">
        <w:rPr>
          <w:i/>
          <w:szCs w:val="28"/>
        </w:rPr>
        <w:t xml:space="preserve"> </w:t>
      </w:r>
    </w:p>
    <w:p w:rsidR="003168AC" w:rsidRPr="00D569BD" w:rsidRDefault="003168AC" w:rsidP="003168AC">
      <w:pPr>
        <w:jc w:val="center"/>
        <w:rPr>
          <w:szCs w:val="28"/>
          <w:u w:val="single"/>
        </w:rPr>
      </w:pPr>
    </w:p>
    <w:p w:rsidR="003168AC" w:rsidRPr="00D569BD" w:rsidRDefault="003168AC" w:rsidP="003168AC">
      <w:pPr>
        <w:jc w:val="center"/>
        <w:rPr>
          <w:szCs w:val="28"/>
          <w:u w:val="single"/>
        </w:rPr>
      </w:pPr>
    </w:p>
    <w:p w:rsidR="003168AC" w:rsidRPr="00D569BD" w:rsidRDefault="003168AC" w:rsidP="003168AC">
      <w:pPr>
        <w:jc w:val="center"/>
        <w:rPr>
          <w:szCs w:val="28"/>
          <w:u w:val="single"/>
        </w:rPr>
      </w:pPr>
    </w:p>
    <w:p w:rsidR="003168AC" w:rsidRPr="00D569BD" w:rsidRDefault="003168AC" w:rsidP="003168AC">
      <w:pPr>
        <w:jc w:val="center"/>
        <w:rPr>
          <w:b/>
          <w:smallCaps/>
          <w:sz w:val="40"/>
          <w:szCs w:val="40"/>
          <w:u w:val="single"/>
        </w:rPr>
      </w:pPr>
    </w:p>
    <w:p w:rsidR="00DF1F81" w:rsidRPr="00D569BD" w:rsidRDefault="00DF1F81" w:rsidP="00DF1F81">
      <w:pPr>
        <w:ind w:firstLine="0"/>
        <w:jc w:val="center"/>
        <w:rPr>
          <w:b/>
        </w:rPr>
      </w:pPr>
    </w:p>
    <w:p w:rsidR="00DF1F81" w:rsidRPr="00D569BD" w:rsidRDefault="00DF1F81" w:rsidP="00DF1F81">
      <w:pPr>
        <w:ind w:firstLine="0"/>
        <w:jc w:val="center"/>
        <w:outlineLvl w:val="0"/>
        <w:rPr>
          <w:b/>
        </w:rPr>
      </w:pPr>
      <w:r w:rsidRPr="00D569BD">
        <w:rPr>
          <w:b/>
        </w:rPr>
        <w:t>Положение</w:t>
      </w:r>
    </w:p>
    <w:p w:rsidR="00DF1F81" w:rsidRPr="00D569BD" w:rsidRDefault="00DF1F81" w:rsidP="00DF1F81">
      <w:pPr>
        <w:ind w:firstLine="0"/>
        <w:jc w:val="center"/>
        <w:outlineLvl w:val="0"/>
        <w:rPr>
          <w:b/>
        </w:rPr>
      </w:pPr>
      <w:r w:rsidRPr="00D569BD">
        <w:rPr>
          <w:b/>
        </w:rPr>
        <w:t xml:space="preserve">о порядке проведения регламентированных закупок товаров, работ, услуг для нужд </w:t>
      </w:r>
      <w:r w:rsidR="00D569BD" w:rsidRPr="00D569BD">
        <w:rPr>
          <w:b/>
        </w:rPr>
        <w:t>ООО «</w:t>
      </w:r>
      <w:proofErr w:type="spellStart"/>
      <w:r w:rsidR="00D569BD" w:rsidRPr="00D569BD">
        <w:rPr>
          <w:b/>
        </w:rPr>
        <w:t>Энерго</w:t>
      </w:r>
      <w:proofErr w:type="spellEnd"/>
      <w:r w:rsidR="00D569BD" w:rsidRPr="00D569BD">
        <w:rPr>
          <w:b/>
        </w:rPr>
        <w:t xml:space="preserve"> </w:t>
      </w:r>
      <w:proofErr w:type="spellStart"/>
      <w:r w:rsidR="00D569BD" w:rsidRPr="00D569BD">
        <w:rPr>
          <w:b/>
        </w:rPr>
        <w:t>Пром</w:t>
      </w:r>
      <w:proofErr w:type="spellEnd"/>
      <w:r w:rsidR="00D569BD" w:rsidRPr="00D569BD">
        <w:rPr>
          <w:b/>
        </w:rPr>
        <w:t xml:space="preserve"> Сети»</w:t>
      </w:r>
      <w:r w:rsidRPr="00D569BD">
        <w:rPr>
          <w:b/>
        </w:rPr>
        <w:t>.</w:t>
      </w:r>
    </w:p>
    <w:p w:rsidR="003168AC" w:rsidRPr="00D569BD" w:rsidRDefault="003168AC" w:rsidP="003168AC">
      <w:pPr>
        <w:jc w:val="center"/>
        <w:rPr>
          <w:szCs w:val="28"/>
          <w:u w:val="single"/>
        </w:rPr>
      </w:pPr>
    </w:p>
    <w:p w:rsidR="003168AC" w:rsidRPr="00D569BD" w:rsidRDefault="003168AC" w:rsidP="003168AC">
      <w:pPr>
        <w:jc w:val="center"/>
        <w:rPr>
          <w:szCs w:val="28"/>
          <w:u w:val="single"/>
        </w:rPr>
      </w:pPr>
    </w:p>
    <w:p w:rsidR="003168AC" w:rsidRPr="00D569BD" w:rsidRDefault="003168AC" w:rsidP="003168AC">
      <w:pPr>
        <w:jc w:val="center"/>
        <w:rPr>
          <w:szCs w:val="28"/>
          <w:u w:val="single"/>
        </w:rPr>
      </w:pPr>
    </w:p>
    <w:p w:rsidR="003168AC" w:rsidRPr="00D569BD" w:rsidRDefault="003168AC" w:rsidP="003168AC">
      <w:pPr>
        <w:jc w:val="center"/>
        <w:rPr>
          <w:szCs w:val="28"/>
          <w:u w:val="single"/>
        </w:rPr>
      </w:pPr>
    </w:p>
    <w:p w:rsidR="003168AC" w:rsidRPr="00D569BD" w:rsidRDefault="003168AC" w:rsidP="003168AC">
      <w:pPr>
        <w:jc w:val="center"/>
        <w:rPr>
          <w:szCs w:val="28"/>
          <w:u w:val="single"/>
        </w:rPr>
      </w:pPr>
    </w:p>
    <w:p w:rsidR="003168AC" w:rsidRPr="00D569BD" w:rsidRDefault="003168AC" w:rsidP="003168AC">
      <w:pPr>
        <w:rPr>
          <w:szCs w:val="28"/>
          <w:u w:val="single"/>
        </w:rPr>
      </w:pPr>
    </w:p>
    <w:p w:rsidR="003168AC" w:rsidRPr="00D569BD" w:rsidRDefault="003168AC" w:rsidP="003168AC">
      <w:pPr>
        <w:rPr>
          <w:szCs w:val="28"/>
          <w:u w:val="single"/>
        </w:rPr>
      </w:pPr>
    </w:p>
    <w:p w:rsidR="003168AC" w:rsidRPr="00D569BD" w:rsidRDefault="003168AC" w:rsidP="003168AC">
      <w:pPr>
        <w:jc w:val="center"/>
        <w:rPr>
          <w:szCs w:val="28"/>
          <w:u w:val="single"/>
        </w:rPr>
      </w:pPr>
    </w:p>
    <w:p w:rsidR="003168AC" w:rsidRPr="00D569BD" w:rsidRDefault="003168AC" w:rsidP="003168AC">
      <w:pPr>
        <w:jc w:val="center"/>
        <w:rPr>
          <w:szCs w:val="28"/>
        </w:rPr>
      </w:pPr>
    </w:p>
    <w:p w:rsidR="003168AC" w:rsidRPr="00D569BD" w:rsidRDefault="003168AC" w:rsidP="003168AC">
      <w:pPr>
        <w:jc w:val="center"/>
        <w:rPr>
          <w:szCs w:val="28"/>
        </w:rPr>
      </w:pPr>
    </w:p>
    <w:p w:rsidR="003168AC" w:rsidRPr="00D569BD" w:rsidRDefault="003168AC" w:rsidP="003168AC">
      <w:pPr>
        <w:jc w:val="center"/>
        <w:rPr>
          <w:szCs w:val="28"/>
        </w:rPr>
      </w:pPr>
    </w:p>
    <w:p w:rsidR="003168AC" w:rsidRPr="00D569BD" w:rsidRDefault="003168AC" w:rsidP="003168AC">
      <w:pPr>
        <w:jc w:val="center"/>
        <w:rPr>
          <w:szCs w:val="28"/>
        </w:rPr>
      </w:pPr>
    </w:p>
    <w:p w:rsidR="003168AC" w:rsidRPr="00D569BD" w:rsidRDefault="003168AC" w:rsidP="003168AC">
      <w:pPr>
        <w:jc w:val="center"/>
        <w:rPr>
          <w:szCs w:val="28"/>
        </w:rPr>
      </w:pPr>
    </w:p>
    <w:p w:rsidR="003168AC" w:rsidRPr="00D569BD" w:rsidRDefault="003168AC" w:rsidP="003168AC">
      <w:pPr>
        <w:jc w:val="center"/>
        <w:rPr>
          <w:szCs w:val="28"/>
        </w:rPr>
      </w:pPr>
    </w:p>
    <w:p w:rsidR="003168AC" w:rsidRPr="00D569BD" w:rsidRDefault="00D569BD" w:rsidP="00285D44">
      <w:pPr>
        <w:ind w:firstLine="0"/>
        <w:jc w:val="center"/>
        <w:rPr>
          <w:szCs w:val="28"/>
        </w:rPr>
      </w:pPr>
      <w:r w:rsidRPr="00D569BD">
        <w:rPr>
          <w:szCs w:val="28"/>
        </w:rPr>
        <w:t>Раменское</w:t>
      </w:r>
    </w:p>
    <w:p w:rsidR="003168AC" w:rsidRPr="00D569BD" w:rsidRDefault="003168AC" w:rsidP="00285D44">
      <w:pPr>
        <w:ind w:firstLine="0"/>
        <w:jc w:val="center"/>
        <w:rPr>
          <w:szCs w:val="28"/>
        </w:rPr>
      </w:pPr>
      <w:r w:rsidRPr="00D569BD">
        <w:rPr>
          <w:szCs w:val="28"/>
        </w:rPr>
        <w:t>201</w:t>
      </w:r>
      <w:r w:rsidR="00A76ADE" w:rsidRPr="00D569BD">
        <w:rPr>
          <w:szCs w:val="28"/>
        </w:rPr>
        <w:t>3</w:t>
      </w:r>
    </w:p>
    <w:p w:rsidR="006C528B" w:rsidRPr="00D569BD" w:rsidRDefault="006C528B" w:rsidP="003168AC">
      <w:pPr>
        <w:jc w:val="center"/>
        <w:rPr>
          <w:szCs w:val="28"/>
        </w:rPr>
      </w:pPr>
    </w:p>
    <w:p w:rsidR="003168AC" w:rsidRPr="00D569BD" w:rsidRDefault="006C528B" w:rsidP="006C528B">
      <w:pPr>
        <w:pStyle w:val="10"/>
        <w:tabs>
          <w:tab w:val="left" w:pos="1134"/>
          <w:tab w:val="right" w:leader="dot" w:pos="10206"/>
        </w:tabs>
        <w:ind w:right="1134"/>
        <w:jc w:val="both"/>
        <w:rPr>
          <w:rFonts w:ascii="Times New Roman" w:hAnsi="Times New Roman"/>
          <w:sz w:val="28"/>
        </w:rPr>
      </w:pPr>
      <w:r w:rsidRPr="00D569BD">
        <w:rPr>
          <w:rFonts w:ascii="Times New Roman" w:hAnsi="Times New Roman"/>
          <w:sz w:val="28"/>
        </w:rPr>
        <w:lastRenderedPageBreak/>
        <w:t>Общие положения</w:t>
      </w:r>
    </w:p>
    <w:p w:rsidR="00453D70" w:rsidRPr="00D569BD" w:rsidRDefault="00453D70" w:rsidP="00453D70">
      <w:pPr>
        <w:pStyle w:val="a7"/>
      </w:pPr>
      <w:bookmarkStart w:id="0" w:name="_Toc196830179"/>
      <w:bookmarkStart w:id="1" w:name="_Toc311825985"/>
      <w:bookmarkStart w:id="2" w:name="_Toc93230339"/>
      <w:bookmarkStart w:id="3" w:name="_Toc93230206"/>
      <w:r w:rsidRPr="00D569BD">
        <w:t>Область применения</w:t>
      </w:r>
      <w:bookmarkEnd w:id="0"/>
      <w:bookmarkEnd w:id="1"/>
    </w:p>
    <w:p w:rsidR="00453D70" w:rsidRPr="00D569BD" w:rsidRDefault="006C528B" w:rsidP="00453D70">
      <w:pPr>
        <w:pStyle w:val="32"/>
        <w:tabs>
          <w:tab w:val="num" w:pos="993"/>
          <w:tab w:val="left" w:pos="1843"/>
        </w:tabs>
        <w:spacing w:after="120" w:line="240" w:lineRule="auto"/>
        <w:ind w:left="993" w:hanging="851"/>
      </w:pPr>
      <w:bookmarkStart w:id="4" w:name="_Ref298326936"/>
      <w:bookmarkStart w:id="5" w:name="_Ref187835697"/>
      <w:r w:rsidRPr="00D569BD">
        <w:t>1.1.1.</w:t>
      </w:r>
      <w:r w:rsidR="00453D70" w:rsidRPr="00D569BD">
        <w:t xml:space="preserve">Настоящее Положение распространяется на закупки товаров, работ, услуг (далее — Положение о закупке) для нужд и за счет средств </w:t>
      </w:r>
      <w:r w:rsidR="00D569BD" w:rsidRPr="00D569BD">
        <w:rPr>
          <w:i/>
        </w:rPr>
        <w:t>ООО «</w:t>
      </w:r>
      <w:proofErr w:type="spellStart"/>
      <w:r w:rsidR="00D569BD" w:rsidRPr="00D569BD">
        <w:rPr>
          <w:i/>
        </w:rPr>
        <w:t>Энерго</w:t>
      </w:r>
      <w:proofErr w:type="spellEnd"/>
      <w:r w:rsidR="00D569BD" w:rsidRPr="00D569BD">
        <w:rPr>
          <w:i/>
        </w:rPr>
        <w:t xml:space="preserve"> </w:t>
      </w:r>
      <w:proofErr w:type="spellStart"/>
      <w:r w:rsidR="00D569BD" w:rsidRPr="00D569BD">
        <w:rPr>
          <w:i/>
        </w:rPr>
        <w:t>Пром</w:t>
      </w:r>
      <w:proofErr w:type="spellEnd"/>
      <w:r w:rsidR="00D569BD" w:rsidRPr="00D569BD">
        <w:rPr>
          <w:i/>
        </w:rPr>
        <w:t xml:space="preserve"> Сети»</w:t>
      </w:r>
      <w:r w:rsidR="00453D70" w:rsidRPr="00D569BD">
        <w:t xml:space="preserve"> в рамках деятельности по передаче электрической энергии (далее – Заказчик, Общество), за исключением закупок, планируемая стоимость каждой из которых не превышает 100 000 рублей с НДС. </w:t>
      </w:r>
      <w:bookmarkEnd w:id="4"/>
    </w:p>
    <w:p w:rsidR="00453D70" w:rsidRPr="00D569BD" w:rsidRDefault="006C528B" w:rsidP="00453D70">
      <w:pPr>
        <w:pStyle w:val="32"/>
        <w:tabs>
          <w:tab w:val="num" w:pos="993"/>
          <w:tab w:val="left" w:pos="1843"/>
        </w:tabs>
        <w:spacing w:after="120" w:line="240" w:lineRule="auto"/>
        <w:ind w:left="993" w:hanging="851"/>
      </w:pPr>
      <w:r w:rsidRPr="00D569BD">
        <w:rPr>
          <w:szCs w:val="28"/>
        </w:rPr>
        <w:t>1.1.2.</w:t>
      </w:r>
      <w:r w:rsidR="00453D70" w:rsidRPr="00D569BD">
        <w:rPr>
          <w:szCs w:val="28"/>
        </w:rPr>
        <w:t>Настоящее Положение о закупке применяется с учетом нижеследующего:</w:t>
      </w:r>
      <w:bookmarkEnd w:id="5"/>
    </w:p>
    <w:p w:rsidR="00453D70" w:rsidRPr="00D569BD" w:rsidRDefault="00453D70" w:rsidP="006C528B">
      <w:pPr>
        <w:pStyle w:val="a2"/>
        <w:numPr>
          <w:ilvl w:val="0"/>
          <w:numId w:val="0"/>
        </w:numPr>
        <w:spacing w:after="120" w:line="240" w:lineRule="auto"/>
        <w:ind w:left="992"/>
      </w:pPr>
      <w:r w:rsidRPr="00D569BD">
        <w:t>а) если в соответствии с законодательством РФ требуется иной порядок или предусмотрены иные сроки проведения закупок, то процедуры проводятся в соответствии с таким порядком/сроками, а настоящее Положение о закупке применяется в части, не противоречащей такому порядку;</w:t>
      </w:r>
    </w:p>
    <w:p w:rsidR="00453D70" w:rsidRPr="00D569BD" w:rsidRDefault="006C528B" w:rsidP="006C528B">
      <w:pPr>
        <w:pStyle w:val="a2"/>
        <w:numPr>
          <w:ilvl w:val="0"/>
          <w:numId w:val="0"/>
        </w:numPr>
        <w:spacing w:after="120" w:line="240" w:lineRule="auto"/>
        <w:ind w:left="992"/>
        <w:rPr>
          <w:i/>
        </w:rPr>
      </w:pPr>
      <w:r w:rsidRPr="00D569BD">
        <w:rPr>
          <w:lang w:val="en-US"/>
        </w:rPr>
        <w:t>b</w:t>
      </w:r>
      <w:r w:rsidR="00453D70" w:rsidRPr="00D569BD">
        <w:t xml:space="preserve">) если в соответствии с условиями привлеченного кредита (займа), инвестиционного соглашения заказчик должен применять иной порядок проведения закупок, прямо предусмотренный условиями предоставления такого кредита (займа), инвестиционного соглашения, либо нормативными правовыми актами – Положение о закупке применяется в части, не противоречащей такому порядку. </w:t>
      </w:r>
      <w:r w:rsidR="00453D70" w:rsidRPr="00D569BD">
        <w:rPr>
          <w:i/>
        </w:rPr>
        <w:t xml:space="preserve">Примечание: например, при получении кредитов, обусловленных особым порядком их расходования при закупках. </w:t>
      </w:r>
    </w:p>
    <w:p w:rsidR="00453D70" w:rsidRPr="00D569BD" w:rsidRDefault="006C528B" w:rsidP="00453D70">
      <w:pPr>
        <w:pStyle w:val="32"/>
        <w:tabs>
          <w:tab w:val="num" w:pos="993"/>
          <w:tab w:val="left" w:pos="1843"/>
        </w:tabs>
        <w:spacing w:after="120" w:line="240" w:lineRule="auto"/>
        <w:ind w:left="993" w:hanging="851"/>
      </w:pPr>
      <w:r w:rsidRPr="00D569BD">
        <w:rPr>
          <w:szCs w:val="28"/>
        </w:rPr>
        <w:t>1.1.3.</w:t>
      </w:r>
      <w:r w:rsidR="00453D70" w:rsidRPr="00D569BD">
        <w:rPr>
          <w:szCs w:val="28"/>
        </w:rPr>
        <w:t xml:space="preserve">Настоящее Положение о закупке не применяется </w:t>
      </w:r>
      <w:proofErr w:type="gramStart"/>
      <w:r w:rsidR="00453D70" w:rsidRPr="00D569BD">
        <w:rPr>
          <w:szCs w:val="28"/>
        </w:rPr>
        <w:t>при</w:t>
      </w:r>
      <w:proofErr w:type="gramEnd"/>
      <w:r w:rsidR="00453D70" w:rsidRPr="00D569BD">
        <w:t>:</w:t>
      </w:r>
    </w:p>
    <w:p w:rsidR="00453D70" w:rsidRPr="00D569BD" w:rsidRDefault="00453D70" w:rsidP="00D979D6">
      <w:pPr>
        <w:pStyle w:val="32"/>
        <w:numPr>
          <w:ilvl w:val="0"/>
          <w:numId w:val="13"/>
        </w:numPr>
        <w:spacing w:after="120" w:line="240" w:lineRule="auto"/>
      </w:pPr>
      <w:proofErr w:type="gramStart"/>
      <w:r w:rsidRPr="00D569BD">
        <w:t>приобретении</w:t>
      </w:r>
      <w:proofErr w:type="gramEnd"/>
      <w:r w:rsidRPr="00D569BD">
        <w:t xml:space="preserve"> Обществом иностранной валюты;</w:t>
      </w:r>
    </w:p>
    <w:p w:rsidR="00453D70" w:rsidRPr="00D569BD" w:rsidRDefault="00453D70" w:rsidP="00D979D6">
      <w:pPr>
        <w:pStyle w:val="32"/>
        <w:numPr>
          <w:ilvl w:val="0"/>
          <w:numId w:val="13"/>
        </w:numPr>
        <w:spacing w:after="120" w:line="240" w:lineRule="auto"/>
      </w:pPr>
      <w:proofErr w:type="gramStart"/>
      <w:r w:rsidRPr="00D569BD">
        <w:t>заключении</w:t>
      </w:r>
      <w:proofErr w:type="gramEnd"/>
      <w:r w:rsidRPr="00D569BD">
        <w:t xml:space="preserve"> гражданско-правовых договоров, при условии, что цена договора не превышает </w:t>
      </w:r>
      <w:r w:rsidR="006C528B" w:rsidRPr="00D569BD">
        <w:t>100 000 руб. с НДС</w:t>
      </w:r>
      <w:r w:rsidRPr="00D569BD">
        <w:t>;</w:t>
      </w:r>
    </w:p>
    <w:p w:rsidR="00453D70" w:rsidRPr="00D569BD" w:rsidRDefault="00453D70" w:rsidP="00D979D6">
      <w:pPr>
        <w:pStyle w:val="32"/>
        <w:numPr>
          <w:ilvl w:val="0"/>
          <w:numId w:val="13"/>
        </w:numPr>
        <w:spacing w:after="120" w:line="240" w:lineRule="auto"/>
      </w:pPr>
      <w:r w:rsidRPr="00D569BD">
        <w:t>купле-продаже Обществом ценных бумаг и валютных ценностей;</w:t>
      </w:r>
    </w:p>
    <w:p w:rsidR="00453D70" w:rsidRPr="00D569BD" w:rsidRDefault="00453D70" w:rsidP="00D979D6">
      <w:pPr>
        <w:pStyle w:val="32"/>
        <w:numPr>
          <w:ilvl w:val="0"/>
          <w:numId w:val="13"/>
        </w:numPr>
        <w:spacing w:after="120" w:line="240" w:lineRule="auto"/>
      </w:pPr>
      <w:proofErr w:type="gramStart"/>
      <w:r w:rsidRPr="00D569BD">
        <w:t>приобретени</w:t>
      </w:r>
      <w:r w:rsidR="006C528B" w:rsidRPr="00D569BD">
        <w:t>и</w:t>
      </w:r>
      <w:proofErr w:type="gramEnd"/>
      <w:r w:rsidRPr="00D569BD">
        <w:t xml:space="preserve"> Заказчиком биржевых товаров на товарной бирже в соответствии с законодательством о товарных биржах и биржевой торговле;</w:t>
      </w:r>
    </w:p>
    <w:p w:rsidR="00453D70" w:rsidRPr="00D569BD" w:rsidRDefault="00453D70" w:rsidP="00D979D6">
      <w:pPr>
        <w:pStyle w:val="32"/>
        <w:numPr>
          <w:ilvl w:val="0"/>
          <w:numId w:val="13"/>
        </w:numPr>
        <w:spacing w:after="120" w:line="240" w:lineRule="auto"/>
      </w:pPr>
      <w:proofErr w:type="gramStart"/>
      <w:r w:rsidRPr="00D569BD">
        <w:t>приобретени</w:t>
      </w:r>
      <w:r w:rsidR="006C528B" w:rsidRPr="00D569BD">
        <w:t>и</w:t>
      </w:r>
      <w:r w:rsidRPr="00D569BD">
        <w:t xml:space="preserve"> Заказчиком электрической энергии (мощности) на оптовом (розничном) рынке  электрической энергии (мощности),  а также оказание услуг, обеспечивающих деятельность Заказчика  на оптовом рынке электрической энергии (мощности), в том числе для компенсации потерь;</w:t>
      </w:r>
      <w:proofErr w:type="gramEnd"/>
    </w:p>
    <w:p w:rsidR="00453D70" w:rsidRPr="00D569BD" w:rsidRDefault="00453D70" w:rsidP="00D979D6">
      <w:pPr>
        <w:pStyle w:val="32"/>
        <w:numPr>
          <w:ilvl w:val="0"/>
          <w:numId w:val="13"/>
        </w:numPr>
        <w:spacing w:after="120" w:line="240" w:lineRule="auto"/>
      </w:pPr>
      <w:proofErr w:type="gramStart"/>
      <w:r w:rsidRPr="00D569BD">
        <w:t>заключении</w:t>
      </w:r>
      <w:proofErr w:type="gramEnd"/>
      <w:r w:rsidRPr="00D569BD">
        <w:t xml:space="preserve">  договоров оказания услуг по передаче электрической энергии;</w:t>
      </w:r>
    </w:p>
    <w:p w:rsidR="00453D70" w:rsidRPr="00D569BD" w:rsidRDefault="00453D70" w:rsidP="00D979D6">
      <w:pPr>
        <w:pStyle w:val="32"/>
        <w:numPr>
          <w:ilvl w:val="0"/>
          <w:numId w:val="13"/>
        </w:numPr>
        <w:spacing w:after="120" w:line="240" w:lineRule="auto"/>
      </w:pPr>
      <w:proofErr w:type="gramStart"/>
      <w:r w:rsidRPr="00D569BD">
        <w:t>заключении</w:t>
      </w:r>
      <w:proofErr w:type="gramEnd"/>
      <w:r w:rsidRPr="00D569BD">
        <w:t xml:space="preserve"> договоров аренды </w:t>
      </w:r>
      <w:r w:rsidR="00A76ADE" w:rsidRPr="00D569BD">
        <w:t>имущества</w:t>
      </w:r>
      <w:r w:rsidRPr="00D569BD">
        <w:t>;</w:t>
      </w:r>
    </w:p>
    <w:p w:rsidR="00453D70" w:rsidRPr="00D569BD" w:rsidRDefault="00453D70" w:rsidP="00D979D6">
      <w:pPr>
        <w:pStyle w:val="32"/>
        <w:numPr>
          <w:ilvl w:val="0"/>
          <w:numId w:val="13"/>
        </w:numPr>
        <w:spacing w:after="120" w:line="240" w:lineRule="auto"/>
      </w:pPr>
      <w:r w:rsidRPr="00D569BD">
        <w:lastRenderedPageBreak/>
        <w:t>закупке Обществом товаров, работ, услуг в соответствии с международным договором РФ, если таким договором предусмотрен иной порядок определения поставщиков (подрядчиков, исполнителей) таких товаров, работ, услуг;</w:t>
      </w:r>
    </w:p>
    <w:p w:rsidR="00453D70" w:rsidRPr="00D569BD" w:rsidRDefault="00453D70" w:rsidP="00D979D6">
      <w:pPr>
        <w:pStyle w:val="32"/>
        <w:numPr>
          <w:ilvl w:val="0"/>
          <w:numId w:val="13"/>
        </w:numPr>
        <w:spacing w:after="120" w:line="240" w:lineRule="auto"/>
      </w:pPr>
      <w:proofErr w:type="gramStart"/>
      <w:r w:rsidRPr="00D569BD">
        <w:t>осуществлении</w:t>
      </w:r>
      <w:proofErr w:type="gramEnd"/>
      <w:r w:rsidRPr="00D569BD">
        <w:t xml:space="preserve"> инвестиций в форме вложений в уставной капитал юридических лиц;</w:t>
      </w:r>
    </w:p>
    <w:p w:rsidR="00453D70" w:rsidRPr="00D569BD" w:rsidRDefault="00453D70" w:rsidP="00D979D6">
      <w:pPr>
        <w:pStyle w:val="32"/>
        <w:numPr>
          <w:ilvl w:val="0"/>
          <w:numId w:val="13"/>
        </w:numPr>
        <w:spacing w:after="120" w:line="240" w:lineRule="auto"/>
      </w:pPr>
      <w:proofErr w:type="gramStart"/>
      <w:r w:rsidRPr="00D569BD">
        <w:t xml:space="preserve">осуществлении отбора аудиторской организации для проведения обязательного аудита бухгалтерской (финансовой) отчетности заказчика в соответствии со </w:t>
      </w:r>
      <w:hyperlink r:id="rId8" w:history="1">
        <w:r w:rsidRPr="00D569BD">
          <w:t>статьей 5</w:t>
        </w:r>
      </w:hyperlink>
      <w:r w:rsidRPr="00D569BD">
        <w:t xml:space="preserve"> Федерального закона от 30 декабря 2008 года N 307-ФЗ "Об аудиторской деятельности".</w:t>
      </w:r>
      <w:proofErr w:type="gramEnd"/>
    </w:p>
    <w:p w:rsidR="00DF1F81" w:rsidRPr="00D569BD" w:rsidRDefault="00DF1F81" w:rsidP="00DF1F81">
      <w:pPr>
        <w:pStyle w:val="32"/>
        <w:numPr>
          <w:ilvl w:val="0"/>
          <w:numId w:val="0"/>
        </w:numPr>
        <w:spacing w:after="120" w:line="240" w:lineRule="auto"/>
        <w:ind w:left="1276"/>
      </w:pPr>
    </w:p>
    <w:p w:rsidR="00453D70" w:rsidRPr="00D569BD" w:rsidRDefault="00DF1F81" w:rsidP="00453D70">
      <w:pPr>
        <w:pStyle w:val="32"/>
        <w:tabs>
          <w:tab w:val="num" w:pos="993"/>
          <w:tab w:val="left" w:pos="1843"/>
        </w:tabs>
        <w:spacing w:after="120" w:line="240" w:lineRule="auto"/>
        <w:ind w:left="993" w:hanging="851"/>
      </w:pPr>
      <w:r w:rsidRPr="00D569BD">
        <w:t xml:space="preserve">1.1.4. </w:t>
      </w:r>
      <w:r w:rsidR="00453D70" w:rsidRPr="00D569BD">
        <w:t xml:space="preserve">Решением </w:t>
      </w:r>
      <w:r w:rsidRPr="00D569BD">
        <w:t>Общего собрания</w:t>
      </w:r>
      <w:r w:rsidR="00453D70" w:rsidRPr="00D569BD">
        <w:t xml:space="preserve"> Общества,</w:t>
      </w:r>
      <w:r w:rsidRPr="00D569BD">
        <w:t xml:space="preserve"> Генеральным директором общества,</w:t>
      </w:r>
      <w:r w:rsidR="00453D70" w:rsidRPr="00D569BD">
        <w:t xml:space="preserve"> </w:t>
      </w:r>
      <w:r w:rsidRPr="00D569BD">
        <w:t>ЗК</w:t>
      </w:r>
      <w:r w:rsidR="00453D70" w:rsidRPr="00D569BD">
        <w:t xml:space="preserve"> Общества, принятым в соответствии с действующим законодательством РФ и Уставом Общества, может быть предусмотрен особый порядок проведения отдельных закупок, который может предусматривать отклонения от настоящего Положения о закупке.</w:t>
      </w:r>
    </w:p>
    <w:p w:rsidR="00453D70" w:rsidRPr="00D569BD" w:rsidRDefault="00453D70" w:rsidP="00453D70">
      <w:pPr>
        <w:pStyle w:val="a7"/>
      </w:pPr>
      <w:bookmarkStart w:id="6" w:name="_Toc311825986"/>
      <w:r w:rsidRPr="00D569BD">
        <w:t>Основные определения и понятия</w:t>
      </w:r>
      <w:bookmarkEnd w:id="6"/>
    </w:p>
    <w:p w:rsidR="00453D70" w:rsidRPr="00D569BD" w:rsidRDefault="002C428A" w:rsidP="00453D70">
      <w:pPr>
        <w:pStyle w:val="32"/>
        <w:tabs>
          <w:tab w:val="num" w:pos="993"/>
          <w:tab w:val="left" w:pos="1843"/>
        </w:tabs>
        <w:spacing w:after="120" w:line="240" w:lineRule="auto"/>
        <w:ind w:left="993" w:hanging="851"/>
        <w:rPr>
          <w:color w:val="FF0000"/>
        </w:rPr>
      </w:pPr>
      <w:r w:rsidRPr="00D569BD">
        <w:t>1.2.1.</w:t>
      </w:r>
      <w:r w:rsidR="00453D70" w:rsidRPr="00D569BD">
        <w:t xml:space="preserve">Общество (Заказчик) — </w:t>
      </w:r>
      <w:r w:rsidR="00D569BD" w:rsidRPr="00D569BD">
        <w:rPr>
          <w:i/>
        </w:rPr>
        <w:t>ООО «</w:t>
      </w:r>
      <w:proofErr w:type="spellStart"/>
      <w:r w:rsidR="00D569BD" w:rsidRPr="00D569BD">
        <w:rPr>
          <w:i/>
        </w:rPr>
        <w:t>Энерго</w:t>
      </w:r>
      <w:proofErr w:type="spellEnd"/>
      <w:r w:rsidR="00D569BD" w:rsidRPr="00D569BD">
        <w:rPr>
          <w:i/>
        </w:rPr>
        <w:t xml:space="preserve"> </w:t>
      </w:r>
      <w:proofErr w:type="spellStart"/>
      <w:r w:rsidR="00D569BD" w:rsidRPr="00D569BD">
        <w:rPr>
          <w:i/>
        </w:rPr>
        <w:t>Пром</w:t>
      </w:r>
      <w:proofErr w:type="spellEnd"/>
      <w:r w:rsidR="00D569BD" w:rsidRPr="00D569BD">
        <w:rPr>
          <w:i/>
        </w:rPr>
        <w:t xml:space="preserve"> Сети»</w:t>
      </w:r>
      <w:r w:rsidR="00453D70" w:rsidRPr="00D569BD">
        <w:rPr>
          <w:i/>
        </w:rPr>
        <w:t>.</w:t>
      </w:r>
    </w:p>
    <w:p w:rsidR="00453D70" w:rsidRPr="00D569BD" w:rsidRDefault="002C428A" w:rsidP="00453D70">
      <w:pPr>
        <w:pStyle w:val="32"/>
        <w:tabs>
          <w:tab w:val="num" w:pos="993"/>
          <w:tab w:val="left" w:pos="1843"/>
        </w:tabs>
        <w:spacing w:after="120" w:line="240" w:lineRule="auto"/>
        <w:ind w:left="993" w:hanging="851"/>
      </w:pPr>
      <w:bookmarkStart w:id="7" w:name="_Ref311713441"/>
      <w:r w:rsidRPr="00D569BD">
        <w:t>1.2.2.</w:t>
      </w:r>
      <w:r w:rsidR="00453D70" w:rsidRPr="00D569BD">
        <w:t>Организатор закупки: Заказчик или действующее по договору с ним третье лицо - специализированное юридическое лицо, выступающее организатором закупки либо физическое лицо, зарегистрированное в установленном порядке и осуществляющие предпринимательскую деятельность без образования юридического лица (индивидуальный предприниматель).</w:t>
      </w:r>
    </w:p>
    <w:p w:rsidR="00453D70" w:rsidRPr="00D569BD" w:rsidRDefault="002C428A" w:rsidP="00453D70">
      <w:pPr>
        <w:pStyle w:val="32"/>
        <w:tabs>
          <w:tab w:val="num" w:pos="993"/>
          <w:tab w:val="left" w:pos="1843"/>
        </w:tabs>
        <w:spacing w:after="120" w:line="240" w:lineRule="auto"/>
        <w:ind w:left="993" w:hanging="851"/>
      </w:pPr>
      <w:r w:rsidRPr="00D569BD">
        <w:t>1.2.3.</w:t>
      </w:r>
      <w:r w:rsidR="00453D70" w:rsidRPr="00D569BD">
        <w:t>Участник закупки: юридическое лицо независимо от организационно-правовой формы, формы собственности, места нахождения и места происхождения капитала или физическое лицо, в том числе индивидуальный предприниматель, направившие заявку на участие в процедуре закупки и прошедшие в соответствии с решением закупочной комиссии отборочную стадию оценки заявок.</w:t>
      </w:r>
    </w:p>
    <w:bookmarkEnd w:id="7"/>
    <w:p w:rsidR="00453D70" w:rsidRPr="00D569BD" w:rsidRDefault="002C428A" w:rsidP="00453D70">
      <w:pPr>
        <w:pStyle w:val="32"/>
        <w:tabs>
          <w:tab w:val="num" w:pos="993"/>
          <w:tab w:val="left" w:pos="1843"/>
        </w:tabs>
        <w:spacing w:after="120" w:line="240" w:lineRule="auto"/>
        <w:ind w:left="993" w:hanging="851"/>
      </w:pPr>
      <w:r w:rsidRPr="00D569BD">
        <w:t>1.2.4.</w:t>
      </w:r>
      <w:r w:rsidR="00453D70" w:rsidRPr="00D569BD">
        <w:t>Годовая комплексная программа закупок (ГКПЗ) - план закупок товаров, работ, услуг на соответствующий календарный год.</w:t>
      </w:r>
    </w:p>
    <w:p w:rsidR="00453D70" w:rsidRPr="00D569BD" w:rsidRDefault="002C428A" w:rsidP="00453D70">
      <w:pPr>
        <w:pStyle w:val="32"/>
        <w:tabs>
          <w:tab w:val="num" w:pos="993"/>
          <w:tab w:val="left" w:pos="1843"/>
        </w:tabs>
        <w:spacing w:after="120" w:line="240" w:lineRule="auto"/>
        <w:ind w:left="993" w:hanging="851"/>
      </w:pPr>
      <w:r w:rsidRPr="00D569BD">
        <w:t>1.2.5.</w:t>
      </w:r>
      <w:r w:rsidR="00453D70" w:rsidRPr="00D569BD">
        <w:t>Реестр недобросовестных поставщиков (подрядчиков, исполнителей) - реестр контрагентов, с которыми Общество имело отрицательный опыт взаимоотношений по заключенным и исполненным и (или) исполняемым сделкам.</w:t>
      </w:r>
    </w:p>
    <w:p w:rsidR="00453D70" w:rsidRPr="00D569BD" w:rsidRDefault="002C428A" w:rsidP="00453D70">
      <w:pPr>
        <w:pStyle w:val="32"/>
        <w:tabs>
          <w:tab w:val="num" w:pos="993"/>
          <w:tab w:val="left" w:pos="1843"/>
        </w:tabs>
        <w:spacing w:after="120" w:line="240" w:lineRule="auto"/>
        <w:ind w:left="993" w:hanging="851"/>
      </w:pPr>
      <w:r w:rsidRPr="00D569BD">
        <w:t>1.2.6.</w:t>
      </w:r>
      <w:r w:rsidR="00453D70" w:rsidRPr="00D569BD">
        <w:t xml:space="preserve">Федеральный закон - Федеральный закон от 18 июля </w:t>
      </w:r>
      <w:smartTag w:uri="urn:schemas-microsoft-com:office:smarttags" w:element="metricconverter">
        <w:smartTagPr>
          <w:attr w:name="ProductID" w:val="2011 г"/>
        </w:smartTagPr>
        <w:r w:rsidR="00453D70" w:rsidRPr="00D569BD">
          <w:t>2011 г</w:t>
        </w:r>
      </w:smartTag>
      <w:r w:rsidR="00453D70" w:rsidRPr="00D569BD">
        <w:t>. № 223-ФЗ "О закупках товаров, работ, услуг отдельными видами юридических лиц".</w:t>
      </w:r>
    </w:p>
    <w:p w:rsidR="00453D70" w:rsidRPr="00D569BD" w:rsidRDefault="002C428A" w:rsidP="00453D70">
      <w:pPr>
        <w:pStyle w:val="32"/>
        <w:tabs>
          <w:tab w:val="num" w:pos="993"/>
          <w:tab w:val="left" w:pos="1843"/>
        </w:tabs>
        <w:spacing w:after="120" w:line="240" w:lineRule="auto"/>
        <w:ind w:left="993" w:hanging="851"/>
      </w:pPr>
      <w:r w:rsidRPr="00D569BD">
        <w:lastRenderedPageBreak/>
        <w:t>1.2.7.</w:t>
      </w:r>
      <w:r w:rsidR="00453D70" w:rsidRPr="00D569BD">
        <w:t>Официальный сайт - официальный сайт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</w:t>
      </w:r>
      <w:proofErr w:type="spellStart"/>
      <w:r w:rsidR="00453D70" w:rsidRPr="00D569BD">
        <w:t>www.zakupki.gov.ru</w:t>
      </w:r>
      <w:proofErr w:type="spellEnd"/>
      <w:r w:rsidR="00453D70" w:rsidRPr="00D569BD">
        <w:t>).</w:t>
      </w:r>
    </w:p>
    <w:p w:rsidR="00453D70" w:rsidRPr="00D569BD" w:rsidRDefault="00A76ADE" w:rsidP="00453D70">
      <w:pPr>
        <w:pStyle w:val="32"/>
        <w:tabs>
          <w:tab w:val="num" w:pos="993"/>
          <w:tab w:val="left" w:pos="1843"/>
        </w:tabs>
        <w:spacing w:after="120" w:line="240" w:lineRule="auto"/>
        <w:ind w:left="993" w:hanging="851"/>
        <w:rPr>
          <w:color w:val="FF0000"/>
        </w:rPr>
      </w:pPr>
      <w:r w:rsidRPr="00D569BD">
        <w:t xml:space="preserve">1.2.8. </w:t>
      </w:r>
      <w:r w:rsidR="00453D70" w:rsidRPr="00D569BD">
        <w:t>Сайт Общества - официальный сайт Общества в информационно-телекоммуникационной сети "Интернет"</w:t>
      </w:r>
      <w:r w:rsidR="00285D44" w:rsidRPr="00D569BD">
        <w:t>.</w:t>
      </w:r>
    </w:p>
    <w:p w:rsidR="00453D70" w:rsidRPr="00D569BD" w:rsidRDefault="00453D70" w:rsidP="00453D70">
      <w:pPr>
        <w:pStyle w:val="a7"/>
        <w:numPr>
          <w:ilvl w:val="0"/>
          <w:numId w:val="0"/>
        </w:numPr>
        <w:ind w:left="993"/>
      </w:pPr>
    </w:p>
    <w:p w:rsidR="00453D70" w:rsidRPr="00D569BD" w:rsidRDefault="00453D70" w:rsidP="00453D70">
      <w:pPr>
        <w:pStyle w:val="a7"/>
      </w:pPr>
      <w:bookmarkStart w:id="8" w:name="_Toc311825987"/>
      <w:r w:rsidRPr="00D569BD">
        <w:t>Закупки на сумму, менее требуемой для применения настоящего Положения</w:t>
      </w:r>
      <w:bookmarkEnd w:id="8"/>
    </w:p>
    <w:p w:rsidR="00453D70" w:rsidRPr="00D569BD" w:rsidRDefault="002C428A" w:rsidP="00453D70">
      <w:pPr>
        <w:pStyle w:val="32"/>
        <w:tabs>
          <w:tab w:val="num" w:pos="993"/>
          <w:tab w:val="left" w:pos="1843"/>
        </w:tabs>
        <w:spacing w:after="120" w:line="240" w:lineRule="auto"/>
        <w:ind w:left="993" w:hanging="851"/>
      </w:pPr>
      <w:r w:rsidRPr="00D569BD">
        <w:t>1.3.1.</w:t>
      </w:r>
      <w:r w:rsidR="00453D70" w:rsidRPr="00D569BD">
        <w:t>Заказчику запрещается дробить закупки, чтобы вывести их из-под сферы действия настоящего Положения о закупке.</w:t>
      </w:r>
    </w:p>
    <w:p w:rsidR="00453D70" w:rsidRPr="00D569BD" w:rsidRDefault="002C428A" w:rsidP="00453D70">
      <w:pPr>
        <w:pStyle w:val="32"/>
        <w:tabs>
          <w:tab w:val="num" w:pos="993"/>
          <w:tab w:val="left" w:pos="1843"/>
        </w:tabs>
        <w:spacing w:after="120" w:line="240" w:lineRule="auto"/>
        <w:ind w:left="993" w:hanging="851"/>
      </w:pPr>
      <w:r w:rsidRPr="00D569BD">
        <w:t>1.3.2.</w:t>
      </w:r>
      <w:r w:rsidR="00453D70" w:rsidRPr="00D569BD">
        <w:t xml:space="preserve">Закупки, не превышающие </w:t>
      </w:r>
      <w:r w:rsidR="0066561A" w:rsidRPr="00D569BD">
        <w:t>100 000 руб. с НДС</w:t>
      </w:r>
      <w:r w:rsidR="00453D70" w:rsidRPr="00D569BD">
        <w:t xml:space="preserve"> могут осуществляться как в соответствии с предусмотренными настоящим Положением о закупке </w:t>
      </w:r>
      <w:r w:rsidR="00453D70" w:rsidRPr="00D569BD">
        <w:rPr>
          <w:szCs w:val="28"/>
        </w:rPr>
        <w:t xml:space="preserve"> </w:t>
      </w:r>
      <w:r w:rsidR="00453D70" w:rsidRPr="00D569BD">
        <w:t>процедурами, так и иными способами.</w:t>
      </w:r>
    </w:p>
    <w:p w:rsidR="003056DB" w:rsidRPr="00D569BD" w:rsidRDefault="003056DB" w:rsidP="00D979D6">
      <w:pPr>
        <w:pStyle w:val="13"/>
        <w:numPr>
          <w:ilvl w:val="0"/>
          <w:numId w:val="6"/>
        </w:numPr>
        <w:ind w:left="567" w:hanging="279"/>
        <w:rPr>
          <w:rFonts w:ascii="Times New Roman" w:hAnsi="Times New Roman"/>
        </w:rPr>
      </w:pPr>
      <w:bookmarkStart w:id="9" w:name="_Toc280195247"/>
      <w:bookmarkStart w:id="10" w:name="_Toc298254248"/>
      <w:bookmarkStart w:id="11" w:name="_Toc311825994"/>
      <w:r w:rsidRPr="00D569BD">
        <w:rPr>
          <w:rFonts w:ascii="Times New Roman" w:hAnsi="Times New Roman"/>
        </w:rPr>
        <w:t>Обеспечение открытости в области закупок</w:t>
      </w:r>
      <w:bookmarkEnd w:id="9"/>
      <w:bookmarkEnd w:id="10"/>
      <w:bookmarkEnd w:id="11"/>
    </w:p>
    <w:p w:rsidR="003056DB" w:rsidRPr="00D569BD" w:rsidRDefault="003056DB" w:rsidP="003056DB">
      <w:pPr>
        <w:pStyle w:val="a7"/>
        <w:spacing w:before="120"/>
        <w:ind w:left="851" w:hanging="709"/>
        <w:rPr>
          <w:b w:val="0"/>
        </w:rPr>
      </w:pPr>
      <w:bookmarkStart w:id="12" w:name="_Toc300836388"/>
      <w:bookmarkStart w:id="13" w:name="_Toc305510544"/>
      <w:bookmarkStart w:id="14" w:name="_Toc311825995"/>
      <w:r w:rsidRPr="00D569BD">
        <w:rPr>
          <w:b w:val="0"/>
        </w:rPr>
        <w:t>Информация о правилах проведения закупок, условиях участия в них, требованиях к участникам должна быть доступной участникам рынка. Информация, касающаяся специфики конкретной закупки публикуется в документации о закупке, которая размещается на официальном сайте, а также на сайте Общества в случаях, предусмотренных настоящим Положением о закупке.</w:t>
      </w:r>
      <w:bookmarkEnd w:id="12"/>
      <w:bookmarkEnd w:id="13"/>
      <w:bookmarkEnd w:id="14"/>
      <w:r w:rsidRPr="00D569BD">
        <w:rPr>
          <w:b w:val="0"/>
        </w:rPr>
        <w:t xml:space="preserve"> </w:t>
      </w:r>
    </w:p>
    <w:p w:rsidR="003056DB" w:rsidRPr="00D569BD" w:rsidRDefault="003056DB" w:rsidP="003056DB">
      <w:pPr>
        <w:pStyle w:val="a7"/>
        <w:spacing w:before="120"/>
        <w:ind w:left="851" w:hanging="709"/>
        <w:rPr>
          <w:b w:val="0"/>
        </w:rPr>
      </w:pPr>
      <w:bookmarkStart w:id="15" w:name="_Toc300836389"/>
      <w:bookmarkStart w:id="16" w:name="_Toc305510545"/>
      <w:bookmarkStart w:id="17" w:name="_Toc311825996"/>
      <w:r w:rsidRPr="00D569BD">
        <w:rPr>
          <w:b w:val="0"/>
        </w:rPr>
        <w:t>Обязательным считается максимально возможная открытость в части публикации ГКПЗ, анонсирование будущих процедур.</w:t>
      </w:r>
      <w:bookmarkEnd w:id="15"/>
      <w:bookmarkEnd w:id="16"/>
      <w:bookmarkEnd w:id="17"/>
      <w:r w:rsidRPr="00D569BD">
        <w:rPr>
          <w:b w:val="0"/>
        </w:rPr>
        <w:t xml:space="preserve"> </w:t>
      </w:r>
    </w:p>
    <w:p w:rsidR="003056DB" w:rsidRPr="00D569BD" w:rsidRDefault="003056DB" w:rsidP="003056DB">
      <w:pPr>
        <w:pStyle w:val="a7"/>
        <w:spacing w:before="120"/>
        <w:ind w:left="851" w:hanging="709"/>
        <w:rPr>
          <w:b w:val="0"/>
        </w:rPr>
      </w:pPr>
      <w:bookmarkStart w:id="18" w:name="_Toc311825997"/>
      <w:bookmarkStart w:id="19" w:name="_Toc305510546"/>
      <w:bookmarkStart w:id="20" w:name="_Toc300836390"/>
      <w:r w:rsidRPr="00D569BD">
        <w:rPr>
          <w:b w:val="0"/>
        </w:rPr>
        <w:t>Общество размещает на официальном сайте ГКПЗ на срок не менее чем один год.</w:t>
      </w:r>
      <w:bookmarkEnd w:id="18"/>
      <w:r w:rsidRPr="00D569BD">
        <w:rPr>
          <w:b w:val="0"/>
        </w:rPr>
        <w:t xml:space="preserve"> </w:t>
      </w:r>
    </w:p>
    <w:p w:rsidR="003056DB" w:rsidRPr="00D569BD" w:rsidRDefault="003056DB" w:rsidP="003056DB">
      <w:pPr>
        <w:pStyle w:val="a7"/>
        <w:spacing w:before="120"/>
        <w:ind w:left="851" w:hanging="709"/>
        <w:rPr>
          <w:b w:val="0"/>
        </w:rPr>
      </w:pPr>
      <w:bookmarkStart w:id="21" w:name="_Toc311825998"/>
      <w:r w:rsidRPr="00D569BD">
        <w:rPr>
          <w:b w:val="0"/>
        </w:rPr>
        <w:t>В случае установления Правительством РФ иного порядка формирования Плана закупки, ГКПЗ Общества должна быть скорректирована с учетом требований Правительства РФ.</w:t>
      </w:r>
      <w:bookmarkEnd w:id="21"/>
    </w:p>
    <w:p w:rsidR="003056DB" w:rsidRPr="00D569BD" w:rsidRDefault="003056DB" w:rsidP="003056DB">
      <w:pPr>
        <w:pStyle w:val="a7"/>
        <w:spacing w:before="120"/>
        <w:ind w:left="851" w:hanging="709"/>
        <w:rPr>
          <w:b w:val="0"/>
        </w:rPr>
      </w:pPr>
      <w:bookmarkStart w:id="22" w:name="_Toc305510547"/>
      <w:bookmarkStart w:id="23" w:name="_Toc311825999"/>
      <w:bookmarkEnd w:id="19"/>
      <w:proofErr w:type="gramStart"/>
      <w:r w:rsidRPr="00D569BD">
        <w:rPr>
          <w:b w:val="0"/>
        </w:rPr>
        <w:t xml:space="preserve">При закупке на официальном сайте размещается информация о закупке, в том числе извещение о закупке, документация о закупке, </w:t>
      </w:r>
      <w:r w:rsidR="00A76ADE" w:rsidRPr="00D569BD">
        <w:rPr>
          <w:b w:val="0"/>
        </w:rPr>
        <w:t xml:space="preserve">при необходимости </w:t>
      </w:r>
      <w:r w:rsidRPr="00D569BD">
        <w:rPr>
          <w:b w:val="0"/>
        </w:rPr>
        <w:t>проект договора, являющийся неотъемлемой частью извещения о закупке и документации о закупке, изменения, вносимые в такое извещение и такую документацию, разъяснения такой документации, протоколы, составляемые в ходе закупки, а также иная информация, размещение которой на официальном сайте предусмотрено Федеральным законом</w:t>
      </w:r>
      <w:proofErr w:type="gramEnd"/>
      <w:r w:rsidRPr="00D569BD">
        <w:rPr>
          <w:b w:val="0"/>
        </w:rPr>
        <w:t>, настоящим Положением о закупке. В случае</w:t>
      </w:r>
      <w:proofErr w:type="gramStart"/>
      <w:r w:rsidRPr="00D569BD">
        <w:rPr>
          <w:b w:val="0"/>
        </w:rPr>
        <w:t>,</w:t>
      </w:r>
      <w:proofErr w:type="gramEnd"/>
      <w:r w:rsidRPr="00D569BD">
        <w:rPr>
          <w:b w:val="0"/>
        </w:rPr>
        <w:t xml:space="preserve"> если при заключении и исполнении договора изменяются объем, цена закупаемых товаров, работ, услуг или сроки исполнения договора по сравнению с указанными в протоколе, составленном по результатам закупки, не позднее чем в течение </w:t>
      </w:r>
      <w:r w:rsidRPr="00D569BD">
        <w:rPr>
          <w:b w:val="0"/>
        </w:rPr>
        <w:lastRenderedPageBreak/>
        <w:t>десяти дней со дня внесения изменений в договор на официальном сайте размещается информация об изменении договора с указанием измененных условий.</w:t>
      </w:r>
      <w:bookmarkEnd w:id="22"/>
      <w:bookmarkEnd w:id="23"/>
    </w:p>
    <w:p w:rsidR="003056DB" w:rsidRPr="00D569BD" w:rsidRDefault="003056DB" w:rsidP="003056DB">
      <w:pPr>
        <w:pStyle w:val="a7"/>
        <w:spacing w:before="120"/>
        <w:ind w:left="851" w:hanging="709"/>
        <w:rPr>
          <w:b w:val="0"/>
        </w:rPr>
      </w:pPr>
      <w:bookmarkStart w:id="24" w:name="_Toc305510548"/>
      <w:bookmarkStart w:id="25" w:name="_Toc311826000"/>
      <w:r w:rsidRPr="00D569BD">
        <w:rPr>
          <w:b w:val="0"/>
        </w:rPr>
        <w:t>До 1 июля 2012 года, если иной срок не предусмотрен решением Правительства РФ, Положение о закупке, изменения, вносимые в Положение о закупке, ГКПЗ, иная информация о закупке, подлежащая в соответствии с Федеральным законом и настоящим положением о закупке размещению на официальном сайте, размещаются на сайте Общества. После 1 июля 2012 года, если иной срок не предусмотрен решением Правительства РФ, Положение о закупке, изменения, вносимые в такое положение, ГКПЗ, иная информация о закупке, подлежащая в соответствии с Федеральным законом и настоящим Положением о закупке размещению на официальном сайте, размещаются на официальном сайте.</w:t>
      </w:r>
      <w:bookmarkEnd w:id="24"/>
      <w:bookmarkEnd w:id="25"/>
    </w:p>
    <w:p w:rsidR="003056DB" w:rsidRPr="00D569BD" w:rsidRDefault="003056DB" w:rsidP="003056DB">
      <w:pPr>
        <w:pStyle w:val="a7"/>
        <w:spacing w:before="120"/>
        <w:ind w:left="851" w:hanging="709"/>
        <w:rPr>
          <w:b w:val="0"/>
        </w:rPr>
      </w:pPr>
      <w:bookmarkStart w:id="26" w:name="_Toc305510550"/>
      <w:bookmarkStart w:id="27" w:name="_Toc311826001"/>
      <w:r w:rsidRPr="00D569BD">
        <w:rPr>
          <w:b w:val="0"/>
        </w:rPr>
        <w:t>На сайте Общества в сети Интернет должен функционировать раздел «Закупки», в котором подлежит размещению описание основ системы закупок, а также иная подобная информация. Информация, размещаемая на сайте Общества в разделе «Закупки», должна быть круглосуточно доступна пользователям для ознакомления без взимания платы и иных ограничений.</w:t>
      </w:r>
      <w:bookmarkEnd w:id="20"/>
      <w:bookmarkEnd w:id="26"/>
      <w:bookmarkEnd w:id="27"/>
    </w:p>
    <w:p w:rsidR="003056DB" w:rsidRPr="00D569BD" w:rsidRDefault="003056DB" w:rsidP="003056DB">
      <w:pPr>
        <w:pStyle w:val="a7"/>
        <w:spacing w:before="120"/>
        <w:ind w:left="851" w:hanging="709"/>
        <w:rPr>
          <w:b w:val="0"/>
        </w:rPr>
      </w:pPr>
      <w:bookmarkStart w:id="28" w:name="_Toc300836391"/>
      <w:bookmarkStart w:id="29" w:name="_Toc305510551"/>
      <w:bookmarkStart w:id="30" w:name="_Toc311826002"/>
      <w:r w:rsidRPr="00D569BD">
        <w:rPr>
          <w:b w:val="0"/>
        </w:rPr>
        <w:t>Участникам закупочных процедур предоставляется информация о ходе и результатах проведения закупок в объеме и в порядке в соответствии с настоящим Положением о закупке.</w:t>
      </w:r>
      <w:bookmarkEnd w:id="28"/>
      <w:bookmarkEnd w:id="29"/>
      <w:bookmarkEnd w:id="30"/>
    </w:p>
    <w:p w:rsidR="003056DB" w:rsidRPr="00D569BD" w:rsidRDefault="003056DB" w:rsidP="003056DB">
      <w:pPr>
        <w:pStyle w:val="a7"/>
        <w:spacing w:before="120"/>
        <w:ind w:left="851" w:hanging="709"/>
        <w:rPr>
          <w:b w:val="0"/>
        </w:rPr>
      </w:pPr>
      <w:bookmarkStart w:id="31" w:name="_Toc305510552"/>
      <w:bookmarkStart w:id="32" w:name="_Toc311826003"/>
      <w:bookmarkStart w:id="33" w:name="_Toc300836392"/>
      <w:r w:rsidRPr="00D569BD">
        <w:rPr>
          <w:b w:val="0"/>
        </w:rPr>
        <w:t>По каждой конкурентной процедуре на сайте Общества должна быть информация о перечне организаций</w:t>
      </w:r>
      <w:r w:rsidR="002C428A" w:rsidRPr="00D569BD">
        <w:rPr>
          <w:b w:val="0"/>
        </w:rPr>
        <w:t>,</w:t>
      </w:r>
      <w:r w:rsidRPr="00D569BD">
        <w:rPr>
          <w:b w:val="0"/>
        </w:rPr>
        <w:t xml:space="preserve"> направивших заявку на участие, принявших участие и выигравших в конкурентной процедуре.</w:t>
      </w:r>
      <w:bookmarkEnd w:id="31"/>
      <w:bookmarkEnd w:id="32"/>
      <w:r w:rsidRPr="00D569BD">
        <w:rPr>
          <w:b w:val="0"/>
        </w:rPr>
        <w:t xml:space="preserve">  </w:t>
      </w:r>
    </w:p>
    <w:p w:rsidR="003056DB" w:rsidRPr="00D569BD" w:rsidRDefault="003056DB" w:rsidP="003056DB">
      <w:pPr>
        <w:pStyle w:val="a7"/>
        <w:spacing w:before="120"/>
        <w:ind w:left="851" w:hanging="709"/>
        <w:rPr>
          <w:b w:val="0"/>
        </w:rPr>
      </w:pPr>
      <w:bookmarkStart w:id="34" w:name="_Toc305510553"/>
      <w:bookmarkStart w:id="35" w:name="_Toc311826004"/>
      <w:proofErr w:type="gramStart"/>
      <w:r w:rsidRPr="00D569BD">
        <w:rPr>
          <w:b w:val="0"/>
        </w:rPr>
        <w:t>В случае возникновения при ведении официального сайта федеральным органом исполнительной власти, уполномоченным на ведение официального сайта, технических или иных неполадок, блокирующих доступ к официальному сайту в течение более чем одного рабочего дня, информация, подлежащая размещению на официальном сайте в соответствии с Федеральным законом и настоящим Положением о закупке, размещается Заказчиком на сайте Общества с последующим размещением ее на официальном сайте</w:t>
      </w:r>
      <w:proofErr w:type="gramEnd"/>
      <w:r w:rsidRPr="00D569BD">
        <w:rPr>
          <w:b w:val="0"/>
        </w:rPr>
        <w:t xml:space="preserve"> в течение одного рабочего дня со дня устранения технических или иных неполадок, блокирующих доступ к официальному сайту, и считается размещенной в установленном порядке.</w:t>
      </w:r>
      <w:bookmarkEnd w:id="34"/>
      <w:bookmarkEnd w:id="35"/>
    </w:p>
    <w:p w:rsidR="003056DB" w:rsidRPr="00D569BD" w:rsidRDefault="003056DB" w:rsidP="003056DB">
      <w:pPr>
        <w:pStyle w:val="a7"/>
        <w:spacing w:before="120"/>
        <w:ind w:left="851" w:hanging="709"/>
        <w:rPr>
          <w:b w:val="0"/>
        </w:rPr>
      </w:pPr>
      <w:bookmarkStart w:id="36" w:name="_Toc305510554"/>
      <w:bookmarkStart w:id="37" w:name="_Toc311826005"/>
      <w:r w:rsidRPr="00D569BD">
        <w:rPr>
          <w:b w:val="0"/>
        </w:rPr>
        <w:t>Разъяснительная работа для потенциальных контрагентов и участников закупочных процедур касательно организации закупок Общества проводится через сайт Общества</w:t>
      </w:r>
      <w:bookmarkEnd w:id="33"/>
      <w:bookmarkEnd w:id="36"/>
      <w:bookmarkEnd w:id="37"/>
      <w:r w:rsidR="002B4792" w:rsidRPr="00D569BD">
        <w:rPr>
          <w:b w:val="0"/>
        </w:rPr>
        <w:t>.</w:t>
      </w:r>
    </w:p>
    <w:p w:rsidR="003056DB" w:rsidRPr="00D569BD" w:rsidRDefault="003056DB" w:rsidP="00D979D6">
      <w:pPr>
        <w:pStyle w:val="13"/>
        <w:numPr>
          <w:ilvl w:val="0"/>
          <w:numId w:val="6"/>
        </w:numPr>
        <w:ind w:left="567" w:hanging="279"/>
        <w:rPr>
          <w:rFonts w:ascii="Times New Roman" w:hAnsi="Times New Roman"/>
        </w:rPr>
      </w:pPr>
      <w:bookmarkStart w:id="38" w:name="_Toc298254249"/>
      <w:bookmarkStart w:id="39" w:name="_Toc311826007"/>
      <w:r w:rsidRPr="00D569BD">
        <w:rPr>
          <w:rFonts w:ascii="Times New Roman" w:hAnsi="Times New Roman"/>
        </w:rPr>
        <w:t>Нормативные основы закупочной деятельности</w:t>
      </w:r>
      <w:bookmarkEnd w:id="38"/>
      <w:bookmarkEnd w:id="39"/>
    </w:p>
    <w:p w:rsidR="003056DB" w:rsidRPr="00D569BD" w:rsidRDefault="003056DB" w:rsidP="003056DB">
      <w:pPr>
        <w:pStyle w:val="a7"/>
        <w:ind w:left="851"/>
      </w:pPr>
      <w:bookmarkStart w:id="40" w:name="_Toc311826008"/>
      <w:bookmarkStart w:id="41" w:name="_Toc280195237"/>
      <w:r w:rsidRPr="00D569BD">
        <w:lastRenderedPageBreak/>
        <w:t>Нормативные основы закупочной деятельности в Обществе.</w:t>
      </w:r>
      <w:bookmarkEnd w:id="40"/>
      <w:r w:rsidRPr="00D569BD">
        <w:t xml:space="preserve"> </w:t>
      </w:r>
      <w:bookmarkEnd w:id="41"/>
    </w:p>
    <w:p w:rsidR="002C428A" w:rsidRPr="00D569BD" w:rsidRDefault="002C428A" w:rsidP="00D979D6">
      <w:pPr>
        <w:pStyle w:val="aff"/>
        <w:numPr>
          <w:ilvl w:val="0"/>
          <w:numId w:val="14"/>
        </w:numPr>
        <w:tabs>
          <w:tab w:val="left" w:pos="1843"/>
        </w:tabs>
        <w:snapToGrid/>
        <w:spacing w:after="120" w:line="240" w:lineRule="auto"/>
        <w:contextualSpacing w:val="0"/>
        <w:rPr>
          <w:snapToGrid w:val="0"/>
          <w:vanish/>
        </w:rPr>
      </w:pPr>
    </w:p>
    <w:p w:rsidR="002C428A" w:rsidRPr="00D569BD" w:rsidRDefault="002C428A" w:rsidP="00D979D6">
      <w:pPr>
        <w:pStyle w:val="aff"/>
        <w:numPr>
          <w:ilvl w:val="0"/>
          <w:numId w:val="14"/>
        </w:numPr>
        <w:tabs>
          <w:tab w:val="left" w:pos="1843"/>
        </w:tabs>
        <w:snapToGrid/>
        <w:spacing w:after="120" w:line="240" w:lineRule="auto"/>
        <w:contextualSpacing w:val="0"/>
        <w:rPr>
          <w:snapToGrid w:val="0"/>
          <w:vanish/>
        </w:rPr>
      </w:pPr>
    </w:p>
    <w:p w:rsidR="002C428A" w:rsidRPr="00D569BD" w:rsidRDefault="002C428A" w:rsidP="00D979D6">
      <w:pPr>
        <w:pStyle w:val="aff"/>
        <w:numPr>
          <w:ilvl w:val="0"/>
          <w:numId w:val="14"/>
        </w:numPr>
        <w:tabs>
          <w:tab w:val="left" w:pos="1843"/>
        </w:tabs>
        <w:snapToGrid/>
        <w:spacing w:after="120" w:line="240" w:lineRule="auto"/>
        <w:contextualSpacing w:val="0"/>
        <w:rPr>
          <w:snapToGrid w:val="0"/>
          <w:vanish/>
        </w:rPr>
      </w:pPr>
    </w:p>
    <w:p w:rsidR="002C428A" w:rsidRPr="00D569BD" w:rsidRDefault="002C428A" w:rsidP="00D979D6">
      <w:pPr>
        <w:pStyle w:val="aff"/>
        <w:numPr>
          <w:ilvl w:val="1"/>
          <w:numId w:val="14"/>
        </w:numPr>
        <w:tabs>
          <w:tab w:val="left" w:pos="1843"/>
        </w:tabs>
        <w:snapToGrid/>
        <w:spacing w:after="120" w:line="240" w:lineRule="auto"/>
        <w:contextualSpacing w:val="0"/>
        <w:rPr>
          <w:snapToGrid w:val="0"/>
          <w:vanish/>
        </w:rPr>
      </w:pPr>
    </w:p>
    <w:p w:rsidR="003056DB" w:rsidRPr="00D569BD" w:rsidRDefault="003056DB" w:rsidP="00D979D6">
      <w:pPr>
        <w:pStyle w:val="32"/>
        <w:numPr>
          <w:ilvl w:val="2"/>
          <w:numId w:val="14"/>
        </w:numPr>
        <w:tabs>
          <w:tab w:val="left" w:pos="1843"/>
        </w:tabs>
        <w:spacing w:after="120" w:line="240" w:lineRule="auto"/>
      </w:pPr>
      <w:r w:rsidRPr="00D569BD">
        <w:t>Закупочная деятельность в Обществе должна осуществляться в соответствии с действующим законодательством РФ, настоящим Положением о закупке</w:t>
      </w:r>
      <w:r w:rsidRPr="00D569BD">
        <w:rPr>
          <w:szCs w:val="28"/>
        </w:rPr>
        <w:t xml:space="preserve"> </w:t>
      </w:r>
      <w:r w:rsidRPr="00D569BD">
        <w:t>и иными внутренними  и локальными нормативными документами Общества, утвержденными органами управления Общества в соответствии с их компетенцией.</w:t>
      </w:r>
    </w:p>
    <w:p w:rsidR="003056DB" w:rsidRPr="00D569BD" w:rsidRDefault="003056DB" w:rsidP="00D979D6">
      <w:pPr>
        <w:pStyle w:val="32"/>
        <w:numPr>
          <w:ilvl w:val="2"/>
          <w:numId w:val="14"/>
        </w:numPr>
        <w:tabs>
          <w:tab w:val="left" w:pos="1843"/>
        </w:tabs>
        <w:spacing w:after="120" w:line="240" w:lineRule="auto"/>
      </w:pPr>
      <w:r w:rsidRPr="00D569BD">
        <w:t>В качестве основного документа в целях планир</w:t>
      </w:r>
      <w:r w:rsidR="002C428A" w:rsidRPr="00D569BD">
        <w:t xml:space="preserve">ования закупок </w:t>
      </w:r>
      <w:r w:rsidRPr="00D569BD">
        <w:t xml:space="preserve">используется  ГКПЗ Общества. </w:t>
      </w:r>
    </w:p>
    <w:p w:rsidR="003056DB" w:rsidRPr="00D569BD" w:rsidRDefault="003056DB" w:rsidP="00D979D6">
      <w:pPr>
        <w:pStyle w:val="13"/>
        <w:numPr>
          <w:ilvl w:val="0"/>
          <w:numId w:val="6"/>
        </w:numPr>
        <w:ind w:left="567" w:hanging="279"/>
        <w:rPr>
          <w:rFonts w:ascii="Times New Roman" w:hAnsi="Times New Roman"/>
        </w:rPr>
      </w:pPr>
      <w:bookmarkStart w:id="42" w:name="_Toc311826009"/>
      <w:r w:rsidRPr="00D569BD">
        <w:rPr>
          <w:rFonts w:ascii="Times New Roman" w:hAnsi="Times New Roman"/>
        </w:rPr>
        <w:t>Организационные основы закупочной деятельности</w:t>
      </w:r>
      <w:bookmarkEnd w:id="42"/>
    </w:p>
    <w:p w:rsidR="003056DB" w:rsidRPr="00D569BD" w:rsidRDefault="003056DB" w:rsidP="003056DB">
      <w:pPr>
        <w:pStyle w:val="a7"/>
        <w:ind w:left="851"/>
      </w:pPr>
      <w:bookmarkStart w:id="43" w:name="_Toc311826010"/>
      <w:r w:rsidRPr="00D569BD">
        <w:t>Организация закупочной деятельности в Обществе</w:t>
      </w:r>
      <w:bookmarkEnd w:id="43"/>
    </w:p>
    <w:p w:rsidR="00866B7C" w:rsidRPr="00D569BD" w:rsidRDefault="00866B7C" w:rsidP="00D979D6">
      <w:pPr>
        <w:pStyle w:val="aff"/>
        <w:numPr>
          <w:ilvl w:val="0"/>
          <w:numId w:val="15"/>
        </w:numPr>
        <w:tabs>
          <w:tab w:val="left" w:pos="1843"/>
        </w:tabs>
        <w:snapToGrid/>
        <w:spacing w:after="120" w:line="240" w:lineRule="auto"/>
        <w:contextualSpacing w:val="0"/>
        <w:rPr>
          <w:snapToGrid w:val="0"/>
          <w:vanish/>
        </w:rPr>
      </w:pPr>
      <w:bookmarkStart w:id="44" w:name="_Ref279674114"/>
    </w:p>
    <w:p w:rsidR="00866B7C" w:rsidRPr="00D569BD" w:rsidRDefault="00866B7C" w:rsidP="00D979D6">
      <w:pPr>
        <w:pStyle w:val="aff"/>
        <w:numPr>
          <w:ilvl w:val="0"/>
          <w:numId w:val="15"/>
        </w:numPr>
        <w:tabs>
          <w:tab w:val="left" w:pos="1843"/>
        </w:tabs>
        <w:snapToGrid/>
        <w:spacing w:after="120" w:line="240" w:lineRule="auto"/>
        <w:contextualSpacing w:val="0"/>
        <w:rPr>
          <w:snapToGrid w:val="0"/>
          <w:vanish/>
        </w:rPr>
      </w:pPr>
    </w:p>
    <w:p w:rsidR="00866B7C" w:rsidRPr="00D569BD" w:rsidRDefault="00866B7C" w:rsidP="00D979D6">
      <w:pPr>
        <w:pStyle w:val="aff"/>
        <w:numPr>
          <w:ilvl w:val="0"/>
          <w:numId w:val="15"/>
        </w:numPr>
        <w:tabs>
          <w:tab w:val="left" w:pos="1843"/>
        </w:tabs>
        <w:snapToGrid/>
        <w:spacing w:after="120" w:line="240" w:lineRule="auto"/>
        <w:contextualSpacing w:val="0"/>
        <w:rPr>
          <w:snapToGrid w:val="0"/>
          <w:vanish/>
        </w:rPr>
      </w:pPr>
    </w:p>
    <w:p w:rsidR="00866B7C" w:rsidRPr="00D569BD" w:rsidRDefault="00866B7C" w:rsidP="00D979D6">
      <w:pPr>
        <w:pStyle w:val="aff"/>
        <w:numPr>
          <w:ilvl w:val="0"/>
          <w:numId w:val="15"/>
        </w:numPr>
        <w:tabs>
          <w:tab w:val="left" w:pos="1843"/>
        </w:tabs>
        <w:snapToGrid/>
        <w:spacing w:after="120" w:line="240" w:lineRule="auto"/>
        <w:contextualSpacing w:val="0"/>
        <w:rPr>
          <w:snapToGrid w:val="0"/>
          <w:vanish/>
        </w:rPr>
      </w:pPr>
    </w:p>
    <w:p w:rsidR="00866B7C" w:rsidRPr="00D569BD" w:rsidRDefault="00866B7C" w:rsidP="00D979D6">
      <w:pPr>
        <w:pStyle w:val="aff"/>
        <w:numPr>
          <w:ilvl w:val="1"/>
          <w:numId w:val="15"/>
        </w:numPr>
        <w:tabs>
          <w:tab w:val="left" w:pos="1843"/>
        </w:tabs>
        <w:snapToGrid/>
        <w:spacing w:after="120" w:line="240" w:lineRule="auto"/>
        <w:contextualSpacing w:val="0"/>
        <w:rPr>
          <w:snapToGrid w:val="0"/>
          <w:vanish/>
        </w:rPr>
      </w:pPr>
    </w:p>
    <w:p w:rsidR="003056DB" w:rsidRPr="00D569BD" w:rsidRDefault="003056DB" w:rsidP="00D979D6">
      <w:pPr>
        <w:pStyle w:val="32"/>
        <w:numPr>
          <w:ilvl w:val="2"/>
          <w:numId w:val="15"/>
        </w:numPr>
        <w:tabs>
          <w:tab w:val="left" w:pos="1843"/>
        </w:tabs>
        <w:spacing w:after="120" w:line="240" w:lineRule="auto"/>
        <w:ind w:left="709" w:hanging="709"/>
      </w:pPr>
      <w:proofErr w:type="gramStart"/>
      <w:r w:rsidRPr="00D569BD">
        <w:t>Органами</w:t>
      </w:r>
      <w:proofErr w:type="gramEnd"/>
      <w:r w:rsidRPr="00D569BD">
        <w:t xml:space="preserve"> регулирующими закупочную деятельность Общества являются:</w:t>
      </w:r>
      <w:bookmarkEnd w:id="44"/>
    </w:p>
    <w:p w:rsidR="003056DB" w:rsidRPr="00D569BD" w:rsidRDefault="003056DB" w:rsidP="00D979D6">
      <w:pPr>
        <w:pStyle w:val="14"/>
        <w:numPr>
          <w:ilvl w:val="0"/>
          <w:numId w:val="29"/>
        </w:numPr>
        <w:spacing w:after="120" w:line="240" w:lineRule="auto"/>
        <w:rPr>
          <w:szCs w:val="28"/>
        </w:rPr>
      </w:pPr>
      <w:r w:rsidRPr="00D569BD">
        <w:rPr>
          <w:szCs w:val="28"/>
        </w:rPr>
        <w:t>Общее собрание участников;</w:t>
      </w:r>
    </w:p>
    <w:p w:rsidR="003056DB" w:rsidRPr="00D569BD" w:rsidRDefault="003056DB" w:rsidP="00D979D6">
      <w:pPr>
        <w:pStyle w:val="14"/>
        <w:numPr>
          <w:ilvl w:val="0"/>
          <w:numId w:val="29"/>
        </w:numPr>
        <w:spacing w:after="120" w:line="240" w:lineRule="auto"/>
        <w:rPr>
          <w:szCs w:val="28"/>
        </w:rPr>
      </w:pPr>
      <w:proofErr w:type="gramStart"/>
      <w:r w:rsidRPr="00D569BD">
        <w:rPr>
          <w:szCs w:val="28"/>
        </w:rPr>
        <w:t>Генеральный</w:t>
      </w:r>
      <w:proofErr w:type="gramEnd"/>
      <w:r w:rsidRPr="00D569BD">
        <w:rPr>
          <w:szCs w:val="28"/>
        </w:rPr>
        <w:t xml:space="preserve"> директор Общества;</w:t>
      </w:r>
    </w:p>
    <w:p w:rsidR="003056DB" w:rsidRPr="00D569BD" w:rsidRDefault="003056DB" w:rsidP="00D979D6">
      <w:pPr>
        <w:pStyle w:val="14"/>
        <w:numPr>
          <w:ilvl w:val="0"/>
          <w:numId w:val="29"/>
        </w:numPr>
        <w:spacing w:after="120" w:line="240" w:lineRule="auto"/>
        <w:rPr>
          <w:szCs w:val="28"/>
        </w:rPr>
      </w:pPr>
      <w:r w:rsidRPr="00D569BD">
        <w:rPr>
          <w:szCs w:val="28"/>
        </w:rPr>
        <w:t>Комиссия по Закупкам (далее КЗ) Общества.</w:t>
      </w:r>
    </w:p>
    <w:p w:rsidR="003056DB" w:rsidRPr="00D569BD" w:rsidRDefault="003056DB" w:rsidP="00D979D6">
      <w:pPr>
        <w:pStyle w:val="32"/>
        <w:numPr>
          <w:ilvl w:val="2"/>
          <w:numId w:val="15"/>
        </w:numPr>
        <w:tabs>
          <w:tab w:val="left" w:pos="1843"/>
        </w:tabs>
        <w:spacing w:after="120" w:line="240" w:lineRule="auto"/>
        <w:ind w:left="709" w:hanging="709"/>
      </w:pPr>
      <w:r w:rsidRPr="00D569BD">
        <w:t xml:space="preserve">Указанные в </w:t>
      </w:r>
      <w:r w:rsidR="00DF1F81" w:rsidRPr="00D569BD">
        <w:t>п.4.1.</w:t>
      </w:r>
      <w:r w:rsidR="0066561A" w:rsidRPr="00D569BD">
        <w:t>1.</w:t>
      </w:r>
      <w:r w:rsidRPr="00D569BD">
        <w:t xml:space="preserve"> органы взаимодействуют между собой (в том числе в рамках корпоративных процедур) в части планирования, организации подготовки и проведения процедур, а также при заключении договоров в соответствии с их компетенцией определенной Уставом Общества и внутренними документами Общества.</w:t>
      </w:r>
    </w:p>
    <w:p w:rsidR="003056DB" w:rsidRPr="00D569BD" w:rsidRDefault="003056DB" w:rsidP="00D979D6">
      <w:pPr>
        <w:pStyle w:val="32"/>
        <w:numPr>
          <w:ilvl w:val="2"/>
          <w:numId w:val="15"/>
        </w:numPr>
        <w:tabs>
          <w:tab w:val="left" w:pos="1843"/>
        </w:tabs>
        <w:spacing w:after="120" w:line="240" w:lineRule="auto"/>
        <w:ind w:left="709" w:hanging="709"/>
      </w:pPr>
      <w:r w:rsidRPr="00D569BD">
        <w:t>Основным органом для принятия стратегических решений в области закупок является Общее собрание участников, которое выполняет следующие функции:</w:t>
      </w:r>
    </w:p>
    <w:p w:rsidR="003056DB" w:rsidRPr="00D569BD" w:rsidRDefault="003056DB" w:rsidP="00D979D6">
      <w:pPr>
        <w:pStyle w:val="14"/>
        <w:numPr>
          <w:ilvl w:val="0"/>
          <w:numId w:val="16"/>
        </w:numPr>
        <w:spacing w:after="120" w:line="240" w:lineRule="auto"/>
        <w:ind w:left="1560"/>
        <w:rPr>
          <w:szCs w:val="28"/>
        </w:rPr>
      </w:pPr>
      <w:r w:rsidRPr="00D569BD">
        <w:rPr>
          <w:szCs w:val="28"/>
        </w:rPr>
        <w:t xml:space="preserve">утверждает Положение о </w:t>
      </w:r>
      <w:r w:rsidRPr="00D569BD">
        <w:t>порядке проведения регламентированных закупок товаров, работ, услуг для нужд Общества</w:t>
      </w:r>
      <w:r w:rsidRPr="00D569BD">
        <w:rPr>
          <w:szCs w:val="28"/>
        </w:rPr>
        <w:t>;</w:t>
      </w:r>
    </w:p>
    <w:p w:rsidR="003056DB" w:rsidRPr="00D569BD" w:rsidRDefault="003056DB" w:rsidP="00D979D6">
      <w:pPr>
        <w:pStyle w:val="14"/>
        <w:numPr>
          <w:ilvl w:val="0"/>
          <w:numId w:val="16"/>
        </w:numPr>
        <w:spacing w:after="120" w:line="240" w:lineRule="auto"/>
        <w:ind w:left="1560"/>
        <w:rPr>
          <w:szCs w:val="28"/>
        </w:rPr>
      </w:pPr>
      <w:r w:rsidRPr="00D569BD">
        <w:rPr>
          <w:szCs w:val="28"/>
        </w:rPr>
        <w:t>рассматривает и утверждает отчетность Общества об итогах закупочной деятельности;</w:t>
      </w:r>
    </w:p>
    <w:p w:rsidR="003056DB" w:rsidRPr="00D569BD" w:rsidRDefault="003056DB" w:rsidP="00D979D6">
      <w:pPr>
        <w:pStyle w:val="14"/>
        <w:numPr>
          <w:ilvl w:val="0"/>
          <w:numId w:val="16"/>
        </w:numPr>
        <w:spacing w:after="120" w:line="240" w:lineRule="auto"/>
        <w:ind w:left="1560"/>
        <w:rPr>
          <w:szCs w:val="28"/>
        </w:rPr>
      </w:pPr>
      <w:r w:rsidRPr="00D569BD">
        <w:rPr>
          <w:szCs w:val="28"/>
        </w:rPr>
        <w:t xml:space="preserve">утверждает </w:t>
      </w:r>
      <w:r w:rsidR="00F744C1" w:rsidRPr="00D569BD">
        <w:rPr>
          <w:szCs w:val="28"/>
        </w:rPr>
        <w:t>председателя</w:t>
      </w:r>
      <w:r w:rsidRPr="00D569BD">
        <w:rPr>
          <w:szCs w:val="28"/>
        </w:rPr>
        <w:t xml:space="preserve"> КЗ, состав КЗ Общества.</w:t>
      </w:r>
    </w:p>
    <w:p w:rsidR="003A6991" w:rsidRPr="00D569BD" w:rsidRDefault="003056DB" w:rsidP="00D979D6">
      <w:pPr>
        <w:pStyle w:val="32"/>
        <w:numPr>
          <w:ilvl w:val="2"/>
          <w:numId w:val="15"/>
        </w:numPr>
        <w:tabs>
          <w:tab w:val="left" w:pos="1843"/>
        </w:tabs>
        <w:spacing w:after="120" w:line="240" w:lineRule="auto"/>
        <w:ind w:left="709" w:hanging="709"/>
      </w:pPr>
      <w:proofErr w:type="gramStart"/>
      <w:r w:rsidRPr="00D569BD">
        <w:t>Генеральный</w:t>
      </w:r>
      <w:proofErr w:type="gramEnd"/>
      <w:r w:rsidRPr="00D569BD">
        <w:t xml:space="preserve"> директор Общества, являясь единоличным исполнительным органом Общества, утверждает внутренние документы, и иные нормативные документы, принятые в развитие настоящего Положения о закупке</w:t>
      </w:r>
      <w:bookmarkStart w:id="45" w:name="_Ref286931902"/>
      <w:r w:rsidR="003A6991" w:rsidRPr="00D569BD">
        <w:t xml:space="preserve">, а также </w:t>
      </w:r>
      <w:r w:rsidR="003A6991" w:rsidRPr="00D569BD">
        <w:rPr>
          <w:szCs w:val="28"/>
        </w:rPr>
        <w:t>утверждает ГКПЗ и изменения в ГКПЗ Общества;</w:t>
      </w:r>
    </w:p>
    <w:p w:rsidR="003056DB" w:rsidRPr="00D569BD" w:rsidRDefault="003056DB" w:rsidP="00D979D6">
      <w:pPr>
        <w:pStyle w:val="32"/>
        <w:numPr>
          <w:ilvl w:val="2"/>
          <w:numId w:val="15"/>
        </w:numPr>
        <w:tabs>
          <w:tab w:val="left" w:pos="1843"/>
        </w:tabs>
        <w:spacing w:after="120" w:line="240" w:lineRule="auto"/>
        <w:ind w:left="709" w:hanging="709"/>
      </w:pPr>
      <w:r w:rsidRPr="00D569BD">
        <w:t xml:space="preserve">КЗ Общества является постоянно </w:t>
      </w:r>
      <w:proofErr w:type="gramStart"/>
      <w:r w:rsidRPr="00D569BD">
        <w:t>действующим коллегиальным закупочным органом Общества, принимающим основные решения в области закупок и выполняет</w:t>
      </w:r>
      <w:proofErr w:type="gramEnd"/>
      <w:r w:rsidRPr="00D569BD">
        <w:t xml:space="preserve"> следующие функции:</w:t>
      </w:r>
      <w:bookmarkEnd w:id="45"/>
    </w:p>
    <w:p w:rsidR="003056DB" w:rsidRPr="00D569BD" w:rsidRDefault="003056DB" w:rsidP="00D979D6">
      <w:pPr>
        <w:pStyle w:val="14"/>
        <w:numPr>
          <w:ilvl w:val="0"/>
          <w:numId w:val="17"/>
        </w:numPr>
        <w:spacing w:after="120" w:line="240" w:lineRule="auto"/>
        <w:rPr>
          <w:szCs w:val="28"/>
        </w:rPr>
      </w:pPr>
      <w:bookmarkStart w:id="46" w:name="_Ref211919484"/>
      <w:r w:rsidRPr="00D569BD">
        <w:rPr>
          <w:szCs w:val="28"/>
        </w:rPr>
        <w:lastRenderedPageBreak/>
        <w:t xml:space="preserve">осуществляет оперативное </w:t>
      </w:r>
      <w:proofErr w:type="gramStart"/>
      <w:r w:rsidRPr="00D569BD">
        <w:rPr>
          <w:szCs w:val="28"/>
        </w:rPr>
        <w:t>управление</w:t>
      </w:r>
      <w:proofErr w:type="gramEnd"/>
      <w:r w:rsidRPr="00D569BD">
        <w:rPr>
          <w:szCs w:val="28"/>
        </w:rPr>
        <w:t xml:space="preserve"> закупками Общества, включая вопросы их планирования, организации, а также осуществления контроля за осуществлением закупочной деятельности;</w:t>
      </w:r>
    </w:p>
    <w:p w:rsidR="003056DB" w:rsidRPr="00D569BD" w:rsidRDefault="003056DB" w:rsidP="00D979D6">
      <w:pPr>
        <w:pStyle w:val="14"/>
        <w:numPr>
          <w:ilvl w:val="0"/>
          <w:numId w:val="17"/>
        </w:numPr>
        <w:spacing w:after="120" w:line="240" w:lineRule="auto"/>
        <w:rPr>
          <w:szCs w:val="28"/>
        </w:rPr>
      </w:pPr>
      <w:proofErr w:type="gramStart"/>
      <w:r w:rsidRPr="00D569BD">
        <w:rPr>
          <w:szCs w:val="28"/>
        </w:rPr>
        <w:t>утверждает</w:t>
      </w:r>
      <w:proofErr w:type="gramEnd"/>
      <w:r w:rsidRPr="00D569BD">
        <w:rPr>
          <w:szCs w:val="28"/>
        </w:rPr>
        <w:t xml:space="preserve"> текущие изменения ГКПЗ</w:t>
      </w:r>
      <w:r w:rsidR="00504260" w:rsidRPr="00D569BD">
        <w:rPr>
          <w:szCs w:val="28"/>
        </w:rPr>
        <w:t xml:space="preserve"> и предоставляет </w:t>
      </w:r>
      <w:r w:rsidR="0066561A" w:rsidRPr="00D569BD">
        <w:rPr>
          <w:szCs w:val="28"/>
        </w:rPr>
        <w:t xml:space="preserve">их </w:t>
      </w:r>
      <w:r w:rsidR="00504260" w:rsidRPr="00D569BD">
        <w:rPr>
          <w:szCs w:val="28"/>
        </w:rPr>
        <w:t>на утверждение Генеральному директору</w:t>
      </w:r>
      <w:r w:rsidRPr="00D569BD">
        <w:rPr>
          <w:szCs w:val="28"/>
        </w:rPr>
        <w:t>.</w:t>
      </w:r>
    </w:p>
    <w:bookmarkEnd w:id="46"/>
    <w:p w:rsidR="003056DB" w:rsidRPr="00D569BD" w:rsidRDefault="003056DB" w:rsidP="00D979D6">
      <w:pPr>
        <w:pStyle w:val="32"/>
        <w:numPr>
          <w:ilvl w:val="2"/>
          <w:numId w:val="15"/>
        </w:numPr>
        <w:tabs>
          <w:tab w:val="left" w:pos="1843"/>
        </w:tabs>
        <w:spacing w:after="120" w:line="240" w:lineRule="auto"/>
        <w:ind w:left="709" w:hanging="709"/>
      </w:pPr>
      <w:proofErr w:type="gramStart"/>
      <w:r w:rsidRPr="00D569BD">
        <w:t>Помимо прямо поименованного, перечисленные органы выполняют и иные функции, установленные в соответствии с принятыми в развитие настоящего Положения внутренними документами Общества, регулирующими вопросы организации и проведения закупок.</w:t>
      </w:r>
      <w:proofErr w:type="gramEnd"/>
    </w:p>
    <w:p w:rsidR="003056DB" w:rsidRPr="00D569BD" w:rsidRDefault="003056DB" w:rsidP="00D979D6">
      <w:pPr>
        <w:pStyle w:val="13"/>
        <w:numPr>
          <w:ilvl w:val="0"/>
          <w:numId w:val="6"/>
        </w:numPr>
        <w:ind w:left="567" w:hanging="279"/>
        <w:rPr>
          <w:rFonts w:ascii="Times New Roman" w:hAnsi="Times New Roman"/>
        </w:rPr>
      </w:pPr>
      <w:bookmarkStart w:id="47" w:name="_Toc286937288"/>
      <w:bookmarkStart w:id="48" w:name="_Toc287002040"/>
      <w:bookmarkStart w:id="49" w:name="_Toc286937290"/>
      <w:bookmarkStart w:id="50" w:name="_Toc287002042"/>
      <w:bookmarkStart w:id="51" w:name="_Toc311826011"/>
      <w:bookmarkEnd w:id="47"/>
      <w:bookmarkEnd w:id="48"/>
      <w:bookmarkEnd w:id="49"/>
      <w:bookmarkEnd w:id="50"/>
      <w:r w:rsidRPr="00D569BD">
        <w:rPr>
          <w:rFonts w:ascii="Times New Roman" w:hAnsi="Times New Roman"/>
        </w:rPr>
        <w:t>Управление закупочной деятельностью</w:t>
      </w:r>
      <w:bookmarkEnd w:id="51"/>
    </w:p>
    <w:p w:rsidR="003056DB" w:rsidRPr="00D569BD" w:rsidRDefault="003056DB" w:rsidP="003056DB">
      <w:pPr>
        <w:pStyle w:val="a7"/>
        <w:ind w:left="851"/>
      </w:pPr>
      <w:bookmarkStart w:id="52" w:name="_Toc298832227"/>
      <w:bookmarkStart w:id="53" w:name="_Toc311826012"/>
      <w:r w:rsidRPr="00D569BD">
        <w:t>Общие требования</w:t>
      </w:r>
      <w:bookmarkEnd w:id="52"/>
      <w:bookmarkEnd w:id="53"/>
    </w:p>
    <w:p w:rsidR="00504260" w:rsidRPr="00D569BD" w:rsidRDefault="00504260" w:rsidP="00D979D6">
      <w:pPr>
        <w:pStyle w:val="aff"/>
        <w:numPr>
          <w:ilvl w:val="0"/>
          <w:numId w:val="10"/>
        </w:numPr>
        <w:tabs>
          <w:tab w:val="left" w:pos="1843"/>
        </w:tabs>
        <w:snapToGrid/>
        <w:spacing w:after="120" w:line="240" w:lineRule="auto"/>
        <w:contextualSpacing w:val="0"/>
        <w:rPr>
          <w:snapToGrid w:val="0"/>
          <w:vanish/>
        </w:rPr>
      </w:pPr>
    </w:p>
    <w:p w:rsidR="00504260" w:rsidRPr="00D569BD" w:rsidRDefault="00504260" w:rsidP="00D979D6">
      <w:pPr>
        <w:pStyle w:val="aff"/>
        <w:numPr>
          <w:ilvl w:val="0"/>
          <w:numId w:val="10"/>
        </w:numPr>
        <w:tabs>
          <w:tab w:val="left" w:pos="1843"/>
        </w:tabs>
        <w:snapToGrid/>
        <w:spacing w:after="120" w:line="240" w:lineRule="auto"/>
        <w:contextualSpacing w:val="0"/>
        <w:rPr>
          <w:snapToGrid w:val="0"/>
          <w:vanish/>
        </w:rPr>
      </w:pPr>
    </w:p>
    <w:p w:rsidR="00504260" w:rsidRPr="00D569BD" w:rsidRDefault="00504260" w:rsidP="00D979D6">
      <w:pPr>
        <w:pStyle w:val="aff"/>
        <w:numPr>
          <w:ilvl w:val="0"/>
          <w:numId w:val="10"/>
        </w:numPr>
        <w:tabs>
          <w:tab w:val="left" w:pos="1843"/>
        </w:tabs>
        <w:snapToGrid/>
        <w:spacing w:after="120" w:line="240" w:lineRule="auto"/>
        <w:contextualSpacing w:val="0"/>
        <w:rPr>
          <w:snapToGrid w:val="0"/>
          <w:vanish/>
        </w:rPr>
      </w:pPr>
    </w:p>
    <w:p w:rsidR="00504260" w:rsidRPr="00D569BD" w:rsidRDefault="00504260" w:rsidP="00D979D6">
      <w:pPr>
        <w:pStyle w:val="aff"/>
        <w:numPr>
          <w:ilvl w:val="0"/>
          <w:numId w:val="10"/>
        </w:numPr>
        <w:tabs>
          <w:tab w:val="left" w:pos="1843"/>
        </w:tabs>
        <w:snapToGrid/>
        <w:spacing w:after="120" w:line="240" w:lineRule="auto"/>
        <w:contextualSpacing w:val="0"/>
        <w:rPr>
          <w:snapToGrid w:val="0"/>
          <w:vanish/>
        </w:rPr>
      </w:pPr>
    </w:p>
    <w:p w:rsidR="00504260" w:rsidRPr="00D569BD" w:rsidRDefault="00504260" w:rsidP="00D979D6">
      <w:pPr>
        <w:pStyle w:val="aff"/>
        <w:numPr>
          <w:ilvl w:val="0"/>
          <w:numId w:val="10"/>
        </w:numPr>
        <w:tabs>
          <w:tab w:val="left" w:pos="1843"/>
        </w:tabs>
        <w:snapToGrid/>
        <w:spacing w:after="120" w:line="240" w:lineRule="auto"/>
        <w:contextualSpacing w:val="0"/>
        <w:rPr>
          <w:snapToGrid w:val="0"/>
          <w:vanish/>
        </w:rPr>
      </w:pPr>
    </w:p>
    <w:p w:rsidR="00504260" w:rsidRPr="00D569BD" w:rsidRDefault="00504260" w:rsidP="00D979D6">
      <w:pPr>
        <w:pStyle w:val="aff"/>
        <w:numPr>
          <w:ilvl w:val="1"/>
          <w:numId w:val="10"/>
        </w:numPr>
        <w:tabs>
          <w:tab w:val="left" w:pos="1843"/>
        </w:tabs>
        <w:snapToGrid/>
        <w:spacing w:after="120" w:line="240" w:lineRule="auto"/>
        <w:contextualSpacing w:val="0"/>
        <w:rPr>
          <w:snapToGrid w:val="0"/>
          <w:vanish/>
        </w:rPr>
      </w:pPr>
    </w:p>
    <w:p w:rsidR="003056DB" w:rsidRPr="00D569BD" w:rsidRDefault="003056DB" w:rsidP="00D979D6">
      <w:pPr>
        <w:pStyle w:val="32"/>
        <w:numPr>
          <w:ilvl w:val="2"/>
          <w:numId w:val="10"/>
        </w:numPr>
        <w:tabs>
          <w:tab w:val="left" w:pos="1843"/>
        </w:tabs>
        <w:spacing w:after="120" w:line="240" w:lineRule="auto"/>
        <w:ind w:left="709" w:hanging="709"/>
      </w:pPr>
      <w:r w:rsidRPr="00D569BD">
        <w:t>Организация закупочной деятельности Общества предполагает осуществление комплекса мероприятий, направленных на планирование закупочной деятельности и документирование потребностей в продукци</w:t>
      </w:r>
      <w:proofErr w:type="gramStart"/>
      <w:r w:rsidRPr="00D569BD">
        <w:t>и</w:t>
      </w:r>
      <w:r w:rsidR="002B4792" w:rsidRPr="00D569BD">
        <w:t>(</w:t>
      </w:r>
      <w:proofErr w:type="gramEnd"/>
      <w:r w:rsidR="002B4792" w:rsidRPr="00D569BD">
        <w:t>работах и услугах)</w:t>
      </w:r>
      <w:r w:rsidRPr="00D569BD">
        <w:t xml:space="preserve">, приобретение которой необходимо для </w:t>
      </w:r>
      <w:r w:rsidR="002B4792" w:rsidRPr="00D569BD">
        <w:t>Обществ</w:t>
      </w:r>
      <w:r w:rsidR="00A76ADE" w:rsidRPr="00D569BD">
        <w:t>а</w:t>
      </w:r>
      <w:r w:rsidRPr="00D569BD">
        <w:t xml:space="preserve">, выдачу разрешений на проведение закупок, организацию поиска, выбора контрагентов и принятия решений о заключении с ними договоров по итогам проведения закупочных процедур, информационное обеспечение указанных процессов. </w:t>
      </w:r>
    </w:p>
    <w:p w:rsidR="003056DB" w:rsidRPr="00D569BD" w:rsidRDefault="003056DB" w:rsidP="00D979D6">
      <w:pPr>
        <w:pStyle w:val="32"/>
        <w:numPr>
          <w:ilvl w:val="2"/>
          <w:numId w:val="10"/>
        </w:numPr>
        <w:tabs>
          <w:tab w:val="left" w:pos="1843"/>
        </w:tabs>
        <w:spacing w:after="120" w:line="240" w:lineRule="auto"/>
        <w:ind w:left="709" w:hanging="709"/>
      </w:pPr>
      <w:r w:rsidRPr="00D569BD">
        <w:t xml:space="preserve">Организация закупочной деятельности Общества предусматривает  определение целей и перспектив, планирование и согласование предстоящих работ, постановку текущих задач, руководства исполнения, координацию действий ответственных лиц, оформления результата поставленных товаров, выполненных работ, оказанных услуг, а также </w:t>
      </w:r>
      <w:proofErr w:type="gramStart"/>
      <w:r w:rsidRPr="00D569BD">
        <w:t>контроля за</w:t>
      </w:r>
      <w:proofErr w:type="gramEnd"/>
      <w:r w:rsidRPr="00D569BD">
        <w:t xml:space="preserve"> данными мероприятиями.</w:t>
      </w:r>
    </w:p>
    <w:p w:rsidR="003056DB" w:rsidRPr="00D569BD" w:rsidRDefault="003056DB" w:rsidP="003056DB">
      <w:pPr>
        <w:pStyle w:val="a7"/>
        <w:ind w:left="851"/>
      </w:pPr>
      <w:bookmarkStart w:id="54" w:name="_Toc298832228"/>
      <w:bookmarkStart w:id="55" w:name="_Toc311826013"/>
      <w:r w:rsidRPr="00D569BD">
        <w:t>Органы управления закупочной деятельностью</w:t>
      </w:r>
      <w:bookmarkEnd w:id="54"/>
      <w:r w:rsidRPr="00D569BD">
        <w:t xml:space="preserve"> Общества</w:t>
      </w:r>
      <w:bookmarkEnd w:id="55"/>
    </w:p>
    <w:p w:rsidR="009B41D6" w:rsidRPr="00D569BD" w:rsidRDefault="009B41D6" w:rsidP="00D979D6">
      <w:pPr>
        <w:pStyle w:val="aff"/>
        <w:numPr>
          <w:ilvl w:val="0"/>
          <w:numId w:val="11"/>
        </w:numPr>
        <w:tabs>
          <w:tab w:val="left" w:pos="1843"/>
        </w:tabs>
        <w:snapToGrid/>
        <w:spacing w:after="120" w:line="240" w:lineRule="auto"/>
        <w:contextualSpacing w:val="0"/>
        <w:rPr>
          <w:snapToGrid w:val="0"/>
          <w:vanish/>
        </w:rPr>
      </w:pPr>
    </w:p>
    <w:p w:rsidR="009B41D6" w:rsidRPr="00D569BD" w:rsidRDefault="009B41D6" w:rsidP="00D979D6">
      <w:pPr>
        <w:pStyle w:val="aff"/>
        <w:numPr>
          <w:ilvl w:val="0"/>
          <w:numId w:val="11"/>
        </w:numPr>
        <w:tabs>
          <w:tab w:val="left" w:pos="1843"/>
        </w:tabs>
        <w:snapToGrid/>
        <w:spacing w:after="120" w:line="240" w:lineRule="auto"/>
        <w:contextualSpacing w:val="0"/>
        <w:rPr>
          <w:snapToGrid w:val="0"/>
          <w:vanish/>
        </w:rPr>
      </w:pPr>
    </w:p>
    <w:p w:rsidR="009B41D6" w:rsidRPr="00D569BD" w:rsidRDefault="009B41D6" w:rsidP="00D979D6">
      <w:pPr>
        <w:pStyle w:val="aff"/>
        <w:numPr>
          <w:ilvl w:val="0"/>
          <w:numId w:val="11"/>
        </w:numPr>
        <w:tabs>
          <w:tab w:val="left" w:pos="1843"/>
        </w:tabs>
        <w:snapToGrid/>
        <w:spacing w:after="120" w:line="240" w:lineRule="auto"/>
        <w:contextualSpacing w:val="0"/>
        <w:rPr>
          <w:snapToGrid w:val="0"/>
          <w:vanish/>
        </w:rPr>
      </w:pPr>
    </w:p>
    <w:p w:rsidR="009B41D6" w:rsidRPr="00D569BD" w:rsidRDefault="009B41D6" w:rsidP="00D979D6">
      <w:pPr>
        <w:pStyle w:val="aff"/>
        <w:numPr>
          <w:ilvl w:val="0"/>
          <w:numId w:val="11"/>
        </w:numPr>
        <w:tabs>
          <w:tab w:val="left" w:pos="1843"/>
        </w:tabs>
        <w:snapToGrid/>
        <w:spacing w:after="120" w:line="240" w:lineRule="auto"/>
        <w:contextualSpacing w:val="0"/>
        <w:rPr>
          <w:snapToGrid w:val="0"/>
          <w:vanish/>
        </w:rPr>
      </w:pPr>
    </w:p>
    <w:p w:rsidR="009B41D6" w:rsidRPr="00D569BD" w:rsidRDefault="009B41D6" w:rsidP="00D979D6">
      <w:pPr>
        <w:pStyle w:val="aff"/>
        <w:numPr>
          <w:ilvl w:val="0"/>
          <w:numId w:val="11"/>
        </w:numPr>
        <w:tabs>
          <w:tab w:val="left" w:pos="1843"/>
        </w:tabs>
        <w:snapToGrid/>
        <w:spacing w:after="120" w:line="240" w:lineRule="auto"/>
        <w:contextualSpacing w:val="0"/>
        <w:rPr>
          <w:snapToGrid w:val="0"/>
          <w:vanish/>
        </w:rPr>
      </w:pPr>
    </w:p>
    <w:p w:rsidR="009B41D6" w:rsidRPr="00D569BD" w:rsidRDefault="009B41D6" w:rsidP="00D979D6">
      <w:pPr>
        <w:pStyle w:val="aff"/>
        <w:numPr>
          <w:ilvl w:val="1"/>
          <w:numId w:val="11"/>
        </w:numPr>
        <w:tabs>
          <w:tab w:val="left" w:pos="1843"/>
        </w:tabs>
        <w:snapToGrid/>
        <w:spacing w:after="120" w:line="240" w:lineRule="auto"/>
        <w:contextualSpacing w:val="0"/>
        <w:rPr>
          <w:snapToGrid w:val="0"/>
          <w:vanish/>
        </w:rPr>
      </w:pPr>
    </w:p>
    <w:p w:rsidR="009B41D6" w:rsidRPr="00D569BD" w:rsidRDefault="009B41D6" w:rsidP="00D979D6">
      <w:pPr>
        <w:pStyle w:val="aff"/>
        <w:numPr>
          <w:ilvl w:val="1"/>
          <w:numId w:val="11"/>
        </w:numPr>
        <w:tabs>
          <w:tab w:val="left" w:pos="1843"/>
        </w:tabs>
        <w:snapToGrid/>
        <w:spacing w:after="120" w:line="240" w:lineRule="auto"/>
        <w:contextualSpacing w:val="0"/>
        <w:rPr>
          <w:snapToGrid w:val="0"/>
          <w:vanish/>
        </w:rPr>
      </w:pPr>
    </w:p>
    <w:p w:rsidR="003056DB" w:rsidRPr="00D569BD" w:rsidRDefault="003056DB" w:rsidP="00D979D6">
      <w:pPr>
        <w:pStyle w:val="32"/>
        <w:numPr>
          <w:ilvl w:val="2"/>
          <w:numId w:val="11"/>
        </w:numPr>
        <w:tabs>
          <w:tab w:val="left" w:pos="1843"/>
        </w:tabs>
        <w:spacing w:after="120" w:line="240" w:lineRule="auto"/>
        <w:ind w:left="709" w:hanging="709"/>
      </w:pPr>
      <w:r w:rsidRPr="00D569BD">
        <w:t>Разрешение на проведение закупок продукции для нужд Заказчика, текущий контроль и координация закупочной деятельности, а также отдельные функции предусмотренные настоящим Положением осуществляются Генеральным директором и КЗ Общества.</w:t>
      </w:r>
    </w:p>
    <w:p w:rsidR="003056DB" w:rsidRPr="00D569BD" w:rsidRDefault="003056DB" w:rsidP="00D979D6">
      <w:pPr>
        <w:pStyle w:val="32"/>
        <w:numPr>
          <w:ilvl w:val="2"/>
          <w:numId w:val="11"/>
        </w:numPr>
        <w:tabs>
          <w:tab w:val="left" w:pos="1843"/>
        </w:tabs>
        <w:spacing w:after="120" w:line="240" w:lineRule="auto"/>
        <w:ind w:left="709" w:hanging="709"/>
      </w:pPr>
      <w:r w:rsidRPr="00D569BD">
        <w:t>Формирование технических и иных требований к закупаемой продукции, требований к потенциальным участникам закупочных процедур, договорных условий, а также иные функции, предусмотренные настоящим Положением о закупке, осуществляет КЗ Общества.</w:t>
      </w:r>
    </w:p>
    <w:p w:rsidR="003056DB" w:rsidRPr="00D569BD" w:rsidRDefault="003056DB" w:rsidP="003056DB">
      <w:pPr>
        <w:pStyle w:val="a7"/>
        <w:ind w:left="851"/>
      </w:pPr>
      <w:bookmarkStart w:id="56" w:name="_Toc280616692"/>
      <w:bookmarkStart w:id="57" w:name="_Toc280699549"/>
      <w:bookmarkStart w:id="58" w:name="_Toc280807386"/>
      <w:bookmarkStart w:id="59" w:name="_Toc280616693"/>
      <w:bookmarkStart w:id="60" w:name="_Toc280699550"/>
      <w:bookmarkStart w:id="61" w:name="_Toc280807387"/>
      <w:bookmarkStart w:id="62" w:name="_Toc280616694"/>
      <w:bookmarkStart w:id="63" w:name="_Toc280699551"/>
      <w:bookmarkStart w:id="64" w:name="_Toc280807388"/>
      <w:bookmarkStart w:id="65" w:name="_Toc280616702"/>
      <w:bookmarkStart w:id="66" w:name="_Toc280699559"/>
      <w:bookmarkStart w:id="67" w:name="_Toc280807396"/>
      <w:bookmarkStart w:id="68" w:name="_Toc280616703"/>
      <w:bookmarkStart w:id="69" w:name="_Toc280699560"/>
      <w:bookmarkStart w:id="70" w:name="_Toc280807397"/>
      <w:bookmarkStart w:id="71" w:name="_Toc280616704"/>
      <w:bookmarkStart w:id="72" w:name="_Toc280699561"/>
      <w:bookmarkStart w:id="73" w:name="_Toc280807398"/>
      <w:bookmarkStart w:id="74" w:name="_Toc280616705"/>
      <w:bookmarkStart w:id="75" w:name="_Toc280699562"/>
      <w:bookmarkStart w:id="76" w:name="_Toc280807399"/>
      <w:bookmarkStart w:id="77" w:name="_Toc298832231"/>
      <w:bookmarkStart w:id="78" w:name="_Ref300909521"/>
      <w:bookmarkStart w:id="79" w:name="_Toc311826016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r w:rsidRPr="00D569BD">
        <w:t>Публикация сведений на сайте Общества в разделе «Закупки»</w:t>
      </w:r>
      <w:bookmarkEnd w:id="77"/>
      <w:bookmarkEnd w:id="78"/>
      <w:bookmarkEnd w:id="79"/>
      <w:r w:rsidRPr="00D569BD">
        <w:t xml:space="preserve"> </w:t>
      </w:r>
    </w:p>
    <w:p w:rsidR="009B41D6" w:rsidRPr="00D569BD" w:rsidRDefault="009B41D6" w:rsidP="00D979D6">
      <w:pPr>
        <w:pStyle w:val="aff"/>
        <w:numPr>
          <w:ilvl w:val="0"/>
          <w:numId w:val="18"/>
        </w:numPr>
        <w:tabs>
          <w:tab w:val="left" w:pos="1843"/>
        </w:tabs>
        <w:snapToGrid/>
        <w:spacing w:after="120" w:line="240" w:lineRule="auto"/>
        <w:contextualSpacing w:val="0"/>
        <w:rPr>
          <w:snapToGrid w:val="0"/>
          <w:vanish/>
        </w:rPr>
      </w:pPr>
    </w:p>
    <w:p w:rsidR="009B41D6" w:rsidRPr="00D569BD" w:rsidRDefault="009B41D6" w:rsidP="00D979D6">
      <w:pPr>
        <w:pStyle w:val="aff"/>
        <w:numPr>
          <w:ilvl w:val="0"/>
          <w:numId w:val="18"/>
        </w:numPr>
        <w:tabs>
          <w:tab w:val="left" w:pos="1843"/>
        </w:tabs>
        <w:snapToGrid/>
        <w:spacing w:after="120" w:line="240" w:lineRule="auto"/>
        <w:contextualSpacing w:val="0"/>
        <w:rPr>
          <w:snapToGrid w:val="0"/>
          <w:vanish/>
        </w:rPr>
      </w:pPr>
    </w:p>
    <w:p w:rsidR="009B41D6" w:rsidRPr="00D569BD" w:rsidRDefault="009B41D6" w:rsidP="00D979D6">
      <w:pPr>
        <w:pStyle w:val="aff"/>
        <w:numPr>
          <w:ilvl w:val="0"/>
          <w:numId w:val="18"/>
        </w:numPr>
        <w:tabs>
          <w:tab w:val="left" w:pos="1843"/>
        </w:tabs>
        <w:snapToGrid/>
        <w:spacing w:after="120" w:line="240" w:lineRule="auto"/>
        <w:contextualSpacing w:val="0"/>
        <w:rPr>
          <w:snapToGrid w:val="0"/>
          <w:vanish/>
        </w:rPr>
      </w:pPr>
    </w:p>
    <w:p w:rsidR="009B41D6" w:rsidRPr="00D569BD" w:rsidRDefault="009B41D6" w:rsidP="00D979D6">
      <w:pPr>
        <w:pStyle w:val="aff"/>
        <w:numPr>
          <w:ilvl w:val="0"/>
          <w:numId w:val="18"/>
        </w:numPr>
        <w:tabs>
          <w:tab w:val="left" w:pos="1843"/>
        </w:tabs>
        <w:snapToGrid/>
        <w:spacing w:after="120" w:line="240" w:lineRule="auto"/>
        <w:contextualSpacing w:val="0"/>
        <w:rPr>
          <w:snapToGrid w:val="0"/>
          <w:vanish/>
        </w:rPr>
      </w:pPr>
    </w:p>
    <w:p w:rsidR="009B41D6" w:rsidRPr="00D569BD" w:rsidRDefault="009B41D6" w:rsidP="00D979D6">
      <w:pPr>
        <w:pStyle w:val="aff"/>
        <w:numPr>
          <w:ilvl w:val="0"/>
          <w:numId w:val="18"/>
        </w:numPr>
        <w:tabs>
          <w:tab w:val="left" w:pos="1843"/>
        </w:tabs>
        <w:snapToGrid/>
        <w:spacing w:after="120" w:line="240" w:lineRule="auto"/>
        <w:contextualSpacing w:val="0"/>
        <w:rPr>
          <w:snapToGrid w:val="0"/>
          <w:vanish/>
        </w:rPr>
      </w:pPr>
    </w:p>
    <w:p w:rsidR="009B41D6" w:rsidRPr="00D569BD" w:rsidRDefault="009B41D6" w:rsidP="00D979D6">
      <w:pPr>
        <w:pStyle w:val="aff"/>
        <w:numPr>
          <w:ilvl w:val="1"/>
          <w:numId w:val="18"/>
        </w:numPr>
        <w:tabs>
          <w:tab w:val="left" w:pos="1843"/>
        </w:tabs>
        <w:snapToGrid/>
        <w:spacing w:after="120" w:line="240" w:lineRule="auto"/>
        <w:contextualSpacing w:val="0"/>
        <w:rPr>
          <w:snapToGrid w:val="0"/>
          <w:vanish/>
        </w:rPr>
      </w:pPr>
    </w:p>
    <w:p w:rsidR="009B41D6" w:rsidRPr="00D569BD" w:rsidRDefault="009B41D6" w:rsidP="00D979D6">
      <w:pPr>
        <w:pStyle w:val="aff"/>
        <w:numPr>
          <w:ilvl w:val="1"/>
          <w:numId w:val="18"/>
        </w:numPr>
        <w:tabs>
          <w:tab w:val="left" w:pos="1843"/>
        </w:tabs>
        <w:snapToGrid/>
        <w:spacing w:after="120" w:line="240" w:lineRule="auto"/>
        <w:contextualSpacing w:val="0"/>
        <w:rPr>
          <w:snapToGrid w:val="0"/>
          <w:vanish/>
        </w:rPr>
      </w:pPr>
    </w:p>
    <w:p w:rsidR="009B41D6" w:rsidRPr="00D569BD" w:rsidRDefault="009B41D6" w:rsidP="00D979D6">
      <w:pPr>
        <w:pStyle w:val="aff"/>
        <w:numPr>
          <w:ilvl w:val="1"/>
          <w:numId w:val="18"/>
        </w:numPr>
        <w:tabs>
          <w:tab w:val="left" w:pos="1843"/>
        </w:tabs>
        <w:snapToGrid/>
        <w:spacing w:after="120" w:line="240" w:lineRule="auto"/>
        <w:contextualSpacing w:val="0"/>
        <w:rPr>
          <w:snapToGrid w:val="0"/>
          <w:vanish/>
        </w:rPr>
      </w:pPr>
    </w:p>
    <w:p w:rsidR="003056DB" w:rsidRPr="00D569BD" w:rsidRDefault="003056DB" w:rsidP="00D979D6">
      <w:pPr>
        <w:pStyle w:val="32"/>
        <w:numPr>
          <w:ilvl w:val="2"/>
          <w:numId w:val="18"/>
        </w:numPr>
        <w:tabs>
          <w:tab w:val="left" w:pos="1843"/>
        </w:tabs>
        <w:spacing w:after="120" w:line="240" w:lineRule="auto"/>
      </w:pPr>
      <w:r w:rsidRPr="00D569BD">
        <w:t xml:space="preserve">В целях обеспечения прозрачности закупочной деятельности ссылка на раздел «Закупки» на сайте Общества должна размещаться на главной странице, а также в главном меню сайта, при наличии такого меню. Раздел должен называться «Закупки». </w:t>
      </w:r>
    </w:p>
    <w:p w:rsidR="003056DB" w:rsidRPr="00D569BD" w:rsidRDefault="003056DB" w:rsidP="00D979D6">
      <w:pPr>
        <w:pStyle w:val="32"/>
        <w:numPr>
          <w:ilvl w:val="2"/>
          <w:numId w:val="18"/>
        </w:numPr>
        <w:tabs>
          <w:tab w:val="left" w:pos="1843"/>
        </w:tabs>
        <w:spacing w:after="120" w:line="240" w:lineRule="auto"/>
      </w:pPr>
      <w:r w:rsidRPr="00D569BD">
        <w:lastRenderedPageBreak/>
        <w:t>В разделе «Закупки» должны быть отражены:</w:t>
      </w:r>
    </w:p>
    <w:p w:rsidR="003056DB" w:rsidRPr="00D569BD" w:rsidRDefault="003056DB" w:rsidP="00D979D6">
      <w:pPr>
        <w:pStyle w:val="a3"/>
        <w:numPr>
          <w:ilvl w:val="3"/>
          <w:numId w:val="6"/>
        </w:numPr>
        <w:tabs>
          <w:tab w:val="clear" w:pos="1134"/>
          <w:tab w:val="num" w:pos="1277"/>
          <w:tab w:val="left" w:pos="2127"/>
        </w:tabs>
        <w:spacing w:line="240" w:lineRule="auto"/>
        <w:ind w:left="1277" w:hanging="567"/>
      </w:pPr>
      <w:r w:rsidRPr="00D569BD">
        <w:t>Положение о закупке, а также иные нормативные правовые акты Общества по закупкам;</w:t>
      </w:r>
    </w:p>
    <w:p w:rsidR="003056DB" w:rsidRPr="00D569BD" w:rsidRDefault="003056DB" w:rsidP="00D979D6">
      <w:pPr>
        <w:pStyle w:val="a3"/>
        <w:numPr>
          <w:ilvl w:val="3"/>
          <w:numId w:val="6"/>
        </w:numPr>
        <w:tabs>
          <w:tab w:val="clear" w:pos="1134"/>
          <w:tab w:val="num" w:pos="1277"/>
          <w:tab w:val="left" w:pos="2127"/>
        </w:tabs>
        <w:spacing w:line="240" w:lineRule="auto"/>
        <w:ind w:left="1277" w:hanging="567"/>
      </w:pPr>
      <w:r w:rsidRPr="00D569BD">
        <w:t>ГКПЗ без закупок, отнесенных к конфиденциальным (содержащих коммерческую, служебную и иную тайну, перечень которых определяется в установленном порядке в соответствии с законодательством РФ);</w:t>
      </w:r>
    </w:p>
    <w:p w:rsidR="003056DB" w:rsidRPr="00D569BD" w:rsidRDefault="003056DB" w:rsidP="00D979D6">
      <w:pPr>
        <w:pStyle w:val="a3"/>
        <w:numPr>
          <w:ilvl w:val="3"/>
          <w:numId w:val="6"/>
        </w:numPr>
        <w:tabs>
          <w:tab w:val="clear" w:pos="1134"/>
          <w:tab w:val="num" w:pos="1277"/>
          <w:tab w:val="left" w:pos="2127"/>
        </w:tabs>
        <w:spacing w:line="240" w:lineRule="auto"/>
        <w:ind w:left="1277" w:hanging="567"/>
      </w:pPr>
      <w:r w:rsidRPr="00D569BD">
        <w:t>Информация о закупках, в том числе извещения о заку</w:t>
      </w:r>
      <w:r w:rsidR="00A76ADE" w:rsidRPr="00D569BD">
        <w:t>пках, документации о закупках,</w:t>
      </w:r>
      <w:r w:rsidRPr="00D569BD">
        <w:t xml:space="preserve"> изменения, вносимые в такие извещения и такие документации, разъяснения таких документаций, протоколы, составляемые в ходе закупок, изменения условий договора в </w:t>
      </w:r>
      <w:proofErr w:type="gramStart"/>
      <w:r w:rsidRPr="00D569BD">
        <w:t>части</w:t>
      </w:r>
      <w:proofErr w:type="gramEnd"/>
      <w:r w:rsidRPr="00D569BD">
        <w:t xml:space="preserve"> касающихся объема или цены закупаемых товаров, работ, услуг по сравнению с указанными в протоколе.</w:t>
      </w:r>
    </w:p>
    <w:p w:rsidR="003056DB" w:rsidRPr="00D569BD" w:rsidRDefault="003056DB" w:rsidP="00D979D6">
      <w:pPr>
        <w:pStyle w:val="a3"/>
        <w:numPr>
          <w:ilvl w:val="3"/>
          <w:numId w:val="6"/>
        </w:numPr>
        <w:tabs>
          <w:tab w:val="clear" w:pos="1134"/>
          <w:tab w:val="num" w:pos="1277"/>
          <w:tab w:val="left" w:pos="2127"/>
        </w:tabs>
        <w:spacing w:line="240" w:lineRule="auto"/>
        <w:ind w:left="1277" w:hanging="567"/>
      </w:pPr>
      <w:r w:rsidRPr="00D569BD">
        <w:t>новости системы закупок Общества;</w:t>
      </w:r>
    </w:p>
    <w:p w:rsidR="003056DB" w:rsidRPr="00D569BD" w:rsidRDefault="003056DB" w:rsidP="00D979D6">
      <w:pPr>
        <w:pStyle w:val="a3"/>
        <w:numPr>
          <w:ilvl w:val="3"/>
          <w:numId w:val="6"/>
        </w:numPr>
        <w:tabs>
          <w:tab w:val="clear" w:pos="1134"/>
          <w:tab w:val="num" w:pos="1277"/>
          <w:tab w:val="left" w:pos="2127"/>
        </w:tabs>
        <w:spacing w:line="240" w:lineRule="auto"/>
        <w:ind w:left="1277" w:hanging="567"/>
      </w:pPr>
      <w:r w:rsidRPr="00D569BD">
        <w:t>сведения о количестве и об общей стоимости договоров, заключенных заказчиком по результатам закупки товаров, работ, услуг;</w:t>
      </w:r>
    </w:p>
    <w:p w:rsidR="003056DB" w:rsidRPr="00D569BD" w:rsidRDefault="003056DB" w:rsidP="00D979D6">
      <w:pPr>
        <w:pStyle w:val="a3"/>
        <w:numPr>
          <w:ilvl w:val="3"/>
          <w:numId w:val="6"/>
        </w:numPr>
        <w:tabs>
          <w:tab w:val="clear" w:pos="1134"/>
          <w:tab w:val="num" w:pos="1277"/>
          <w:tab w:val="left" w:pos="2127"/>
        </w:tabs>
        <w:spacing w:line="240" w:lineRule="auto"/>
        <w:ind w:left="1277" w:hanging="567"/>
      </w:pPr>
      <w:r w:rsidRPr="00D569BD">
        <w:t>сведения о количестве и об общей стоимости договоров, заключенных заказчиком по результатам закупки у единственного поставщика (исполнителя, подрядчика);</w:t>
      </w:r>
    </w:p>
    <w:p w:rsidR="003056DB" w:rsidRPr="00D569BD" w:rsidRDefault="003056DB" w:rsidP="00D979D6">
      <w:pPr>
        <w:pStyle w:val="a3"/>
        <w:numPr>
          <w:ilvl w:val="3"/>
          <w:numId w:val="6"/>
        </w:numPr>
        <w:tabs>
          <w:tab w:val="clear" w:pos="1134"/>
          <w:tab w:val="num" w:pos="1277"/>
          <w:tab w:val="left" w:pos="2127"/>
        </w:tabs>
        <w:spacing w:line="240" w:lineRule="auto"/>
        <w:ind w:left="1277" w:hanging="567"/>
      </w:pPr>
      <w:r w:rsidRPr="00D569BD">
        <w:t>сведения о количестве и об общей стоимости договоров, заключенных заказчиком по результатам закупки, сведения о которой составляют государственную тайну или в отношении которой приняты решения Правительства РФ.</w:t>
      </w:r>
    </w:p>
    <w:p w:rsidR="003056DB" w:rsidRPr="00D569BD" w:rsidRDefault="003056DB" w:rsidP="00D979D6">
      <w:pPr>
        <w:pStyle w:val="a3"/>
        <w:numPr>
          <w:ilvl w:val="3"/>
          <w:numId w:val="6"/>
        </w:numPr>
        <w:tabs>
          <w:tab w:val="clear" w:pos="1134"/>
          <w:tab w:val="num" w:pos="1277"/>
          <w:tab w:val="left" w:pos="2127"/>
        </w:tabs>
        <w:spacing w:line="240" w:lineRule="auto"/>
        <w:ind w:left="1277" w:hanging="567"/>
      </w:pPr>
      <w:r w:rsidRPr="00D569BD">
        <w:t>архив опубликованной информации о проводившихся закупках и их результатах.</w:t>
      </w:r>
    </w:p>
    <w:p w:rsidR="0066561A" w:rsidRPr="00D569BD" w:rsidRDefault="0066561A" w:rsidP="00D979D6">
      <w:pPr>
        <w:pStyle w:val="aff"/>
        <w:numPr>
          <w:ilvl w:val="0"/>
          <w:numId w:val="30"/>
        </w:numPr>
        <w:tabs>
          <w:tab w:val="num" w:pos="1134"/>
          <w:tab w:val="left" w:pos="1843"/>
        </w:tabs>
        <w:snapToGrid/>
        <w:spacing w:after="120" w:line="240" w:lineRule="auto"/>
        <w:contextualSpacing w:val="0"/>
        <w:rPr>
          <w:snapToGrid w:val="0"/>
          <w:vanish/>
        </w:rPr>
      </w:pPr>
    </w:p>
    <w:p w:rsidR="0066561A" w:rsidRPr="00D569BD" w:rsidRDefault="0066561A" w:rsidP="00D979D6">
      <w:pPr>
        <w:pStyle w:val="aff"/>
        <w:numPr>
          <w:ilvl w:val="0"/>
          <w:numId w:val="30"/>
        </w:numPr>
        <w:tabs>
          <w:tab w:val="num" w:pos="1134"/>
          <w:tab w:val="left" w:pos="1843"/>
        </w:tabs>
        <w:snapToGrid/>
        <w:spacing w:after="120" w:line="240" w:lineRule="auto"/>
        <w:contextualSpacing w:val="0"/>
        <w:rPr>
          <w:snapToGrid w:val="0"/>
          <w:vanish/>
        </w:rPr>
      </w:pPr>
    </w:p>
    <w:p w:rsidR="0066561A" w:rsidRPr="00D569BD" w:rsidRDefault="0066561A" w:rsidP="00D979D6">
      <w:pPr>
        <w:pStyle w:val="aff"/>
        <w:numPr>
          <w:ilvl w:val="0"/>
          <w:numId w:val="30"/>
        </w:numPr>
        <w:tabs>
          <w:tab w:val="num" w:pos="1134"/>
          <w:tab w:val="left" w:pos="1843"/>
        </w:tabs>
        <w:snapToGrid/>
        <w:spacing w:after="120" w:line="240" w:lineRule="auto"/>
        <w:contextualSpacing w:val="0"/>
        <w:rPr>
          <w:snapToGrid w:val="0"/>
          <w:vanish/>
        </w:rPr>
      </w:pPr>
    </w:p>
    <w:p w:rsidR="0066561A" w:rsidRPr="00D569BD" w:rsidRDefault="0066561A" w:rsidP="00D979D6">
      <w:pPr>
        <w:pStyle w:val="aff"/>
        <w:numPr>
          <w:ilvl w:val="0"/>
          <w:numId w:val="30"/>
        </w:numPr>
        <w:tabs>
          <w:tab w:val="num" w:pos="1134"/>
          <w:tab w:val="left" w:pos="1843"/>
        </w:tabs>
        <w:snapToGrid/>
        <w:spacing w:after="120" w:line="240" w:lineRule="auto"/>
        <w:contextualSpacing w:val="0"/>
        <w:rPr>
          <w:snapToGrid w:val="0"/>
          <w:vanish/>
        </w:rPr>
      </w:pPr>
    </w:p>
    <w:p w:rsidR="0066561A" w:rsidRPr="00D569BD" w:rsidRDefault="0066561A" w:rsidP="00D979D6">
      <w:pPr>
        <w:pStyle w:val="aff"/>
        <w:numPr>
          <w:ilvl w:val="0"/>
          <w:numId w:val="30"/>
        </w:numPr>
        <w:tabs>
          <w:tab w:val="num" w:pos="1134"/>
          <w:tab w:val="left" w:pos="1843"/>
        </w:tabs>
        <w:snapToGrid/>
        <w:spacing w:after="120" w:line="240" w:lineRule="auto"/>
        <w:contextualSpacing w:val="0"/>
        <w:rPr>
          <w:snapToGrid w:val="0"/>
          <w:vanish/>
        </w:rPr>
      </w:pPr>
    </w:p>
    <w:p w:rsidR="0066561A" w:rsidRPr="00D569BD" w:rsidRDefault="0066561A" w:rsidP="00D979D6">
      <w:pPr>
        <w:pStyle w:val="aff"/>
        <w:numPr>
          <w:ilvl w:val="1"/>
          <w:numId w:val="30"/>
        </w:numPr>
        <w:tabs>
          <w:tab w:val="num" w:pos="1134"/>
          <w:tab w:val="left" w:pos="1843"/>
        </w:tabs>
        <w:snapToGrid/>
        <w:spacing w:after="120" w:line="240" w:lineRule="auto"/>
        <w:contextualSpacing w:val="0"/>
        <w:rPr>
          <w:snapToGrid w:val="0"/>
          <w:vanish/>
        </w:rPr>
      </w:pPr>
    </w:p>
    <w:p w:rsidR="0066561A" w:rsidRPr="00D569BD" w:rsidRDefault="0066561A" w:rsidP="00D979D6">
      <w:pPr>
        <w:pStyle w:val="aff"/>
        <w:numPr>
          <w:ilvl w:val="1"/>
          <w:numId w:val="30"/>
        </w:numPr>
        <w:tabs>
          <w:tab w:val="num" w:pos="1134"/>
          <w:tab w:val="left" w:pos="1843"/>
        </w:tabs>
        <w:snapToGrid/>
        <w:spacing w:after="120" w:line="240" w:lineRule="auto"/>
        <w:contextualSpacing w:val="0"/>
        <w:rPr>
          <w:snapToGrid w:val="0"/>
          <w:vanish/>
        </w:rPr>
      </w:pPr>
    </w:p>
    <w:p w:rsidR="0066561A" w:rsidRPr="00D569BD" w:rsidRDefault="0066561A" w:rsidP="00D979D6">
      <w:pPr>
        <w:pStyle w:val="aff"/>
        <w:numPr>
          <w:ilvl w:val="1"/>
          <w:numId w:val="30"/>
        </w:numPr>
        <w:tabs>
          <w:tab w:val="num" w:pos="1134"/>
          <w:tab w:val="left" w:pos="1843"/>
        </w:tabs>
        <w:snapToGrid/>
        <w:spacing w:after="120" w:line="240" w:lineRule="auto"/>
        <w:contextualSpacing w:val="0"/>
        <w:rPr>
          <w:snapToGrid w:val="0"/>
          <w:vanish/>
        </w:rPr>
      </w:pPr>
    </w:p>
    <w:p w:rsidR="0066561A" w:rsidRPr="00D569BD" w:rsidRDefault="0066561A" w:rsidP="00D979D6">
      <w:pPr>
        <w:pStyle w:val="aff"/>
        <w:numPr>
          <w:ilvl w:val="2"/>
          <w:numId w:val="30"/>
        </w:numPr>
        <w:tabs>
          <w:tab w:val="num" w:pos="1134"/>
          <w:tab w:val="left" w:pos="1843"/>
        </w:tabs>
        <w:snapToGrid/>
        <w:spacing w:after="120" w:line="240" w:lineRule="auto"/>
        <w:contextualSpacing w:val="0"/>
        <w:rPr>
          <w:snapToGrid w:val="0"/>
          <w:vanish/>
        </w:rPr>
      </w:pPr>
    </w:p>
    <w:p w:rsidR="0066561A" w:rsidRPr="00D569BD" w:rsidRDefault="0066561A" w:rsidP="00D979D6">
      <w:pPr>
        <w:pStyle w:val="aff"/>
        <w:numPr>
          <w:ilvl w:val="2"/>
          <w:numId w:val="30"/>
        </w:numPr>
        <w:tabs>
          <w:tab w:val="num" w:pos="1134"/>
          <w:tab w:val="left" w:pos="1843"/>
        </w:tabs>
        <w:snapToGrid/>
        <w:spacing w:after="120" w:line="240" w:lineRule="auto"/>
        <w:contextualSpacing w:val="0"/>
        <w:rPr>
          <w:snapToGrid w:val="0"/>
          <w:vanish/>
        </w:rPr>
      </w:pPr>
    </w:p>
    <w:p w:rsidR="003056DB" w:rsidRPr="00D569BD" w:rsidRDefault="003056DB" w:rsidP="00D979D6">
      <w:pPr>
        <w:pStyle w:val="32"/>
        <w:numPr>
          <w:ilvl w:val="2"/>
          <w:numId w:val="30"/>
        </w:numPr>
        <w:tabs>
          <w:tab w:val="left" w:pos="1134"/>
        </w:tabs>
        <w:spacing w:after="120" w:line="240" w:lineRule="auto"/>
        <w:ind w:left="993" w:hanging="993"/>
      </w:pPr>
      <w:r w:rsidRPr="00D569BD">
        <w:t>Раздел должен быть оформлен ясно, четко, лаконично. Интерфейс пользователя не должен быть перегружен графическими элементами. Страницы раздела должны иметь минимальное время загрузки.</w:t>
      </w:r>
      <w:r w:rsidR="0066561A" w:rsidRPr="00D569BD">
        <w:t xml:space="preserve">  </w:t>
      </w:r>
    </w:p>
    <w:p w:rsidR="0066561A" w:rsidRPr="00D569BD" w:rsidRDefault="0066561A" w:rsidP="0066561A">
      <w:pPr>
        <w:pStyle w:val="32"/>
        <w:numPr>
          <w:ilvl w:val="0"/>
          <w:numId w:val="0"/>
        </w:numPr>
        <w:tabs>
          <w:tab w:val="left" w:pos="1134"/>
        </w:tabs>
        <w:spacing w:after="120" w:line="240" w:lineRule="auto"/>
        <w:ind w:left="1134" w:hanging="1133"/>
      </w:pPr>
    </w:p>
    <w:p w:rsidR="003056DB" w:rsidRPr="00D569BD" w:rsidRDefault="003056DB" w:rsidP="003056DB">
      <w:pPr>
        <w:pStyle w:val="a7"/>
        <w:ind w:left="851"/>
      </w:pPr>
      <w:bookmarkStart w:id="80" w:name="_Toc311826017"/>
      <w:r w:rsidRPr="00D569BD">
        <w:t>Публикация сведений на официальном интернет-сайте РФ</w:t>
      </w:r>
      <w:bookmarkEnd w:id="80"/>
      <w:r w:rsidRPr="00D569BD">
        <w:t xml:space="preserve"> </w:t>
      </w:r>
    </w:p>
    <w:p w:rsidR="00BD5E62" w:rsidRPr="00D569BD" w:rsidRDefault="00BD5E62" w:rsidP="00D979D6">
      <w:pPr>
        <w:pStyle w:val="aff"/>
        <w:numPr>
          <w:ilvl w:val="0"/>
          <w:numId w:val="19"/>
        </w:numPr>
        <w:tabs>
          <w:tab w:val="num" w:pos="1134"/>
          <w:tab w:val="left" w:pos="1843"/>
        </w:tabs>
        <w:snapToGrid/>
        <w:spacing w:after="120" w:line="240" w:lineRule="auto"/>
        <w:contextualSpacing w:val="0"/>
        <w:rPr>
          <w:snapToGrid w:val="0"/>
          <w:vanish/>
        </w:rPr>
      </w:pPr>
    </w:p>
    <w:p w:rsidR="00BD5E62" w:rsidRPr="00D569BD" w:rsidRDefault="00BD5E62" w:rsidP="00D979D6">
      <w:pPr>
        <w:pStyle w:val="aff"/>
        <w:numPr>
          <w:ilvl w:val="0"/>
          <w:numId w:val="19"/>
        </w:numPr>
        <w:tabs>
          <w:tab w:val="num" w:pos="1134"/>
          <w:tab w:val="left" w:pos="1843"/>
        </w:tabs>
        <w:snapToGrid/>
        <w:spacing w:after="120" w:line="240" w:lineRule="auto"/>
        <w:contextualSpacing w:val="0"/>
        <w:rPr>
          <w:snapToGrid w:val="0"/>
          <w:vanish/>
        </w:rPr>
      </w:pPr>
    </w:p>
    <w:p w:rsidR="00BD5E62" w:rsidRPr="00D569BD" w:rsidRDefault="00BD5E62" w:rsidP="00D979D6">
      <w:pPr>
        <w:pStyle w:val="aff"/>
        <w:numPr>
          <w:ilvl w:val="0"/>
          <w:numId w:val="19"/>
        </w:numPr>
        <w:tabs>
          <w:tab w:val="num" w:pos="1134"/>
          <w:tab w:val="left" w:pos="1843"/>
        </w:tabs>
        <w:snapToGrid/>
        <w:spacing w:after="120" w:line="240" w:lineRule="auto"/>
        <w:contextualSpacing w:val="0"/>
        <w:rPr>
          <w:snapToGrid w:val="0"/>
          <w:vanish/>
        </w:rPr>
      </w:pPr>
    </w:p>
    <w:p w:rsidR="00BD5E62" w:rsidRPr="00D569BD" w:rsidRDefault="00BD5E62" w:rsidP="00D979D6">
      <w:pPr>
        <w:pStyle w:val="aff"/>
        <w:numPr>
          <w:ilvl w:val="0"/>
          <w:numId w:val="19"/>
        </w:numPr>
        <w:tabs>
          <w:tab w:val="num" w:pos="1134"/>
          <w:tab w:val="left" w:pos="1843"/>
        </w:tabs>
        <w:snapToGrid/>
        <w:spacing w:after="120" w:line="240" w:lineRule="auto"/>
        <w:contextualSpacing w:val="0"/>
        <w:rPr>
          <w:snapToGrid w:val="0"/>
          <w:vanish/>
        </w:rPr>
      </w:pPr>
    </w:p>
    <w:p w:rsidR="00BD5E62" w:rsidRPr="00D569BD" w:rsidRDefault="00BD5E62" w:rsidP="00D979D6">
      <w:pPr>
        <w:pStyle w:val="aff"/>
        <w:numPr>
          <w:ilvl w:val="0"/>
          <w:numId w:val="19"/>
        </w:numPr>
        <w:tabs>
          <w:tab w:val="num" w:pos="1134"/>
          <w:tab w:val="left" w:pos="1843"/>
        </w:tabs>
        <w:snapToGrid/>
        <w:spacing w:after="120" w:line="240" w:lineRule="auto"/>
        <w:contextualSpacing w:val="0"/>
        <w:rPr>
          <w:snapToGrid w:val="0"/>
          <w:vanish/>
        </w:rPr>
      </w:pPr>
    </w:p>
    <w:p w:rsidR="00BD5E62" w:rsidRPr="00D569BD" w:rsidRDefault="00BD5E62" w:rsidP="00D979D6">
      <w:pPr>
        <w:pStyle w:val="aff"/>
        <w:numPr>
          <w:ilvl w:val="1"/>
          <w:numId w:val="19"/>
        </w:numPr>
        <w:tabs>
          <w:tab w:val="num" w:pos="1134"/>
          <w:tab w:val="left" w:pos="1843"/>
        </w:tabs>
        <w:snapToGrid/>
        <w:spacing w:after="120" w:line="240" w:lineRule="auto"/>
        <w:contextualSpacing w:val="0"/>
        <w:rPr>
          <w:snapToGrid w:val="0"/>
          <w:vanish/>
        </w:rPr>
      </w:pPr>
    </w:p>
    <w:p w:rsidR="00BD5E62" w:rsidRPr="00D569BD" w:rsidRDefault="00BD5E62" w:rsidP="00D979D6">
      <w:pPr>
        <w:pStyle w:val="aff"/>
        <w:numPr>
          <w:ilvl w:val="1"/>
          <w:numId w:val="19"/>
        </w:numPr>
        <w:tabs>
          <w:tab w:val="num" w:pos="1134"/>
          <w:tab w:val="left" w:pos="1843"/>
        </w:tabs>
        <w:snapToGrid/>
        <w:spacing w:after="120" w:line="240" w:lineRule="auto"/>
        <w:contextualSpacing w:val="0"/>
        <w:rPr>
          <w:snapToGrid w:val="0"/>
          <w:vanish/>
        </w:rPr>
      </w:pPr>
    </w:p>
    <w:p w:rsidR="00BD5E62" w:rsidRPr="00D569BD" w:rsidRDefault="00BD5E62" w:rsidP="00D979D6">
      <w:pPr>
        <w:pStyle w:val="aff"/>
        <w:numPr>
          <w:ilvl w:val="1"/>
          <w:numId w:val="19"/>
        </w:numPr>
        <w:tabs>
          <w:tab w:val="num" w:pos="1134"/>
          <w:tab w:val="left" w:pos="1843"/>
        </w:tabs>
        <w:snapToGrid/>
        <w:spacing w:after="120" w:line="240" w:lineRule="auto"/>
        <w:contextualSpacing w:val="0"/>
        <w:rPr>
          <w:snapToGrid w:val="0"/>
          <w:vanish/>
        </w:rPr>
      </w:pPr>
    </w:p>
    <w:p w:rsidR="00BD5E62" w:rsidRPr="00D569BD" w:rsidRDefault="00BD5E62" w:rsidP="00D979D6">
      <w:pPr>
        <w:pStyle w:val="aff"/>
        <w:numPr>
          <w:ilvl w:val="1"/>
          <w:numId w:val="19"/>
        </w:numPr>
        <w:tabs>
          <w:tab w:val="num" w:pos="1134"/>
          <w:tab w:val="left" w:pos="1843"/>
        </w:tabs>
        <w:snapToGrid/>
        <w:spacing w:after="120" w:line="240" w:lineRule="auto"/>
        <w:contextualSpacing w:val="0"/>
        <w:rPr>
          <w:snapToGrid w:val="0"/>
          <w:vanish/>
        </w:rPr>
      </w:pPr>
    </w:p>
    <w:p w:rsidR="003056DB" w:rsidRPr="00D569BD" w:rsidRDefault="003056DB" w:rsidP="00D979D6">
      <w:pPr>
        <w:pStyle w:val="32"/>
        <w:numPr>
          <w:ilvl w:val="2"/>
          <w:numId w:val="19"/>
        </w:numPr>
        <w:tabs>
          <w:tab w:val="num" w:pos="1134"/>
          <w:tab w:val="left" w:pos="1843"/>
        </w:tabs>
        <w:spacing w:after="120" w:line="240" w:lineRule="auto"/>
        <w:ind w:left="851" w:hanging="851"/>
      </w:pPr>
      <w:r w:rsidRPr="00D569BD">
        <w:t>В целях обеспечения своевременного и полного обеспечения различных категорий лиц, а также для обеспечения единого экономического пространства, Общество в рамках своей закупочной деятельности должно размещать на официальном сайте с 01 июля 2012 года следующую информацию:</w:t>
      </w:r>
    </w:p>
    <w:p w:rsidR="003056DB" w:rsidRPr="00D569BD" w:rsidRDefault="003056DB" w:rsidP="00D979D6">
      <w:pPr>
        <w:pStyle w:val="a3"/>
        <w:numPr>
          <w:ilvl w:val="3"/>
          <w:numId w:val="6"/>
        </w:numPr>
        <w:tabs>
          <w:tab w:val="clear" w:pos="1134"/>
          <w:tab w:val="num" w:pos="1277"/>
          <w:tab w:val="left" w:pos="2127"/>
        </w:tabs>
        <w:spacing w:line="240" w:lineRule="auto"/>
        <w:ind w:left="1277" w:hanging="567"/>
      </w:pPr>
      <w:r w:rsidRPr="00D569BD">
        <w:t>ГКПЗ, а также корректировки ГКПЗ размещаются не позднее чем в течение пятнадцати дней со дня их утверждения Обществом;</w:t>
      </w:r>
    </w:p>
    <w:p w:rsidR="003056DB" w:rsidRPr="00D569BD" w:rsidRDefault="003056DB" w:rsidP="00D979D6">
      <w:pPr>
        <w:pStyle w:val="a3"/>
        <w:numPr>
          <w:ilvl w:val="3"/>
          <w:numId w:val="6"/>
        </w:numPr>
        <w:tabs>
          <w:tab w:val="clear" w:pos="1134"/>
          <w:tab w:val="num" w:pos="1277"/>
          <w:tab w:val="left" w:pos="2127"/>
        </w:tabs>
        <w:spacing w:line="240" w:lineRule="auto"/>
        <w:ind w:left="1277" w:hanging="567"/>
      </w:pPr>
      <w:r w:rsidRPr="00D569BD">
        <w:t xml:space="preserve"> информация о закупке, в том числе извещение о закупке, документация о закупке, изменения, вносимые в такое извещение и такую документацию, разъяснения такой документации, протоколы, составляемые в ходе закупки, а также иная </w:t>
      </w:r>
      <w:r w:rsidRPr="00D569BD">
        <w:lastRenderedPageBreak/>
        <w:t>информация, размещение которой на официальном сайте предусмотрено Федеральным законом.</w:t>
      </w:r>
    </w:p>
    <w:p w:rsidR="003056DB" w:rsidRPr="00D569BD" w:rsidRDefault="003056DB" w:rsidP="00D979D6">
      <w:pPr>
        <w:pStyle w:val="32"/>
        <w:numPr>
          <w:ilvl w:val="2"/>
          <w:numId w:val="19"/>
        </w:numPr>
        <w:tabs>
          <w:tab w:val="num" w:pos="1134"/>
          <w:tab w:val="left" w:pos="1843"/>
        </w:tabs>
        <w:spacing w:after="120" w:line="240" w:lineRule="auto"/>
        <w:ind w:left="851" w:hanging="851"/>
      </w:pPr>
      <w:r w:rsidRPr="00D569BD">
        <w:t>Не позднее 10-го числа месяца, следующего за отчетным месяцем, должны быть размещены на официальном сайте:</w:t>
      </w:r>
    </w:p>
    <w:p w:rsidR="003056DB" w:rsidRPr="00D569BD" w:rsidRDefault="003056DB" w:rsidP="00D979D6">
      <w:pPr>
        <w:pStyle w:val="a3"/>
        <w:numPr>
          <w:ilvl w:val="0"/>
          <w:numId w:val="20"/>
        </w:numPr>
        <w:tabs>
          <w:tab w:val="left" w:pos="2127"/>
        </w:tabs>
        <w:spacing w:line="240" w:lineRule="auto"/>
      </w:pPr>
      <w:bookmarkStart w:id="81" w:name="_Ref310259845"/>
      <w:r w:rsidRPr="00D569BD">
        <w:t>сведения о количестве и об общей стоимости договоров, заключенных заказчиком по результатам закупки товаров, работ, услуг;</w:t>
      </w:r>
      <w:bookmarkEnd w:id="81"/>
    </w:p>
    <w:p w:rsidR="003056DB" w:rsidRPr="00D569BD" w:rsidRDefault="003056DB" w:rsidP="00D979D6">
      <w:pPr>
        <w:pStyle w:val="a3"/>
        <w:numPr>
          <w:ilvl w:val="0"/>
          <w:numId w:val="20"/>
        </w:numPr>
        <w:tabs>
          <w:tab w:val="left" w:pos="2127"/>
        </w:tabs>
        <w:spacing w:line="240" w:lineRule="auto"/>
      </w:pPr>
      <w:r w:rsidRPr="00D569BD">
        <w:t>сведения о количестве и об общей стоимости договоров, заключенных заказчиком по результатам закупки у единственного поставщика (исполнителя, подрядчика);</w:t>
      </w:r>
    </w:p>
    <w:p w:rsidR="003056DB" w:rsidRPr="00D569BD" w:rsidRDefault="003056DB" w:rsidP="00D979D6">
      <w:pPr>
        <w:pStyle w:val="a3"/>
        <w:numPr>
          <w:ilvl w:val="0"/>
          <w:numId w:val="20"/>
        </w:numPr>
        <w:tabs>
          <w:tab w:val="left" w:pos="2127"/>
        </w:tabs>
        <w:spacing w:line="240" w:lineRule="auto"/>
      </w:pPr>
      <w:r w:rsidRPr="00D569BD">
        <w:t>сведения о количестве и об общей стоимости договоров, заключенных заказчиком по результатам закупки, сведения о которой составляют государственную тайну или в отношении которой приняты решения Правительства РФ.</w:t>
      </w:r>
    </w:p>
    <w:p w:rsidR="00BD5E62" w:rsidRPr="00D569BD" w:rsidRDefault="00BD5E62" w:rsidP="00D979D6">
      <w:pPr>
        <w:pStyle w:val="aff"/>
        <w:numPr>
          <w:ilvl w:val="0"/>
          <w:numId w:val="21"/>
        </w:numPr>
        <w:tabs>
          <w:tab w:val="num" w:pos="1134"/>
          <w:tab w:val="left" w:pos="1843"/>
        </w:tabs>
        <w:snapToGrid/>
        <w:spacing w:after="120" w:line="240" w:lineRule="auto"/>
        <w:contextualSpacing w:val="0"/>
        <w:rPr>
          <w:snapToGrid w:val="0"/>
          <w:vanish/>
        </w:rPr>
      </w:pPr>
    </w:p>
    <w:p w:rsidR="00BD5E62" w:rsidRPr="00D569BD" w:rsidRDefault="00BD5E62" w:rsidP="00D979D6">
      <w:pPr>
        <w:pStyle w:val="aff"/>
        <w:numPr>
          <w:ilvl w:val="0"/>
          <w:numId w:val="21"/>
        </w:numPr>
        <w:tabs>
          <w:tab w:val="num" w:pos="1134"/>
          <w:tab w:val="left" w:pos="1843"/>
        </w:tabs>
        <w:snapToGrid/>
        <w:spacing w:after="120" w:line="240" w:lineRule="auto"/>
        <w:contextualSpacing w:val="0"/>
        <w:rPr>
          <w:snapToGrid w:val="0"/>
          <w:vanish/>
        </w:rPr>
      </w:pPr>
    </w:p>
    <w:p w:rsidR="00BD5E62" w:rsidRPr="00D569BD" w:rsidRDefault="00BD5E62" w:rsidP="00D979D6">
      <w:pPr>
        <w:pStyle w:val="aff"/>
        <w:numPr>
          <w:ilvl w:val="0"/>
          <w:numId w:val="21"/>
        </w:numPr>
        <w:tabs>
          <w:tab w:val="num" w:pos="1134"/>
          <w:tab w:val="left" w:pos="1843"/>
        </w:tabs>
        <w:snapToGrid/>
        <w:spacing w:after="120" w:line="240" w:lineRule="auto"/>
        <w:contextualSpacing w:val="0"/>
        <w:rPr>
          <w:snapToGrid w:val="0"/>
          <w:vanish/>
        </w:rPr>
      </w:pPr>
    </w:p>
    <w:p w:rsidR="00BD5E62" w:rsidRPr="00D569BD" w:rsidRDefault="00BD5E62" w:rsidP="00D979D6">
      <w:pPr>
        <w:pStyle w:val="aff"/>
        <w:numPr>
          <w:ilvl w:val="0"/>
          <w:numId w:val="21"/>
        </w:numPr>
        <w:tabs>
          <w:tab w:val="num" w:pos="1134"/>
          <w:tab w:val="left" w:pos="1843"/>
        </w:tabs>
        <w:snapToGrid/>
        <w:spacing w:after="120" w:line="240" w:lineRule="auto"/>
        <w:contextualSpacing w:val="0"/>
        <w:rPr>
          <w:snapToGrid w:val="0"/>
          <w:vanish/>
        </w:rPr>
      </w:pPr>
    </w:p>
    <w:p w:rsidR="00BD5E62" w:rsidRPr="00D569BD" w:rsidRDefault="00BD5E62" w:rsidP="00D979D6">
      <w:pPr>
        <w:pStyle w:val="aff"/>
        <w:numPr>
          <w:ilvl w:val="0"/>
          <w:numId w:val="21"/>
        </w:numPr>
        <w:tabs>
          <w:tab w:val="num" w:pos="1134"/>
          <w:tab w:val="left" w:pos="1843"/>
        </w:tabs>
        <w:snapToGrid/>
        <w:spacing w:after="120" w:line="240" w:lineRule="auto"/>
        <w:contextualSpacing w:val="0"/>
        <w:rPr>
          <w:snapToGrid w:val="0"/>
          <w:vanish/>
        </w:rPr>
      </w:pPr>
    </w:p>
    <w:p w:rsidR="00BD5E62" w:rsidRPr="00D569BD" w:rsidRDefault="00BD5E62" w:rsidP="00D979D6">
      <w:pPr>
        <w:pStyle w:val="aff"/>
        <w:numPr>
          <w:ilvl w:val="1"/>
          <w:numId w:val="21"/>
        </w:numPr>
        <w:tabs>
          <w:tab w:val="num" w:pos="1134"/>
          <w:tab w:val="left" w:pos="1843"/>
        </w:tabs>
        <w:snapToGrid/>
        <w:spacing w:after="120" w:line="240" w:lineRule="auto"/>
        <w:contextualSpacing w:val="0"/>
        <w:rPr>
          <w:snapToGrid w:val="0"/>
          <w:vanish/>
        </w:rPr>
      </w:pPr>
    </w:p>
    <w:p w:rsidR="00BD5E62" w:rsidRPr="00D569BD" w:rsidRDefault="00BD5E62" w:rsidP="00D979D6">
      <w:pPr>
        <w:pStyle w:val="aff"/>
        <w:numPr>
          <w:ilvl w:val="1"/>
          <w:numId w:val="21"/>
        </w:numPr>
        <w:tabs>
          <w:tab w:val="num" w:pos="1134"/>
          <w:tab w:val="left" w:pos="1843"/>
        </w:tabs>
        <w:snapToGrid/>
        <w:spacing w:after="120" w:line="240" w:lineRule="auto"/>
        <w:contextualSpacing w:val="0"/>
        <w:rPr>
          <w:snapToGrid w:val="0"/>
          <w:vanish/>
        </w:rPr>
      </w:pPr>
    </w:p>
    <w:p w:rsidR="00BD5E62" w:rsidRPr="00D569BD" w:rsidRDefault="00BD5E62" w:rsidP="00D979D6">
      <w:pPr>
        <w:pStyle w:val="aff"/>
        <w:numPr>
          <w:ilvl w:val="1"/>
          <w:numId w:val="21"/>
        </w:numPr>
        <w:tabs>
          <w:tab w:val="num" w:pos="1134"/>
          <w:tab w:val="left" w:pos="1843"/>
        </w:tabs>
        <w:snapToGrid/>
        <w:spacing w:after="120" w:line="240" w:lineRule="auto"/>
        <w:contextualSpacing w:val="0"/>
        <w:rPr>
          <w:snapToGrid w:val="0"/>
          <w:vanish/>
        </w:rPr>
      </w:pPr>
    </w:p>
    <w:p w:rsidR="00BD5E62" w:rsidRPr="00D569BD" w:rsidRDefault="00BD5E62" w:rsidP="00D979D6">
      <w:pPr>
        <w:pStyle w:val="aff"/>
        <w:numPr>
          <w:ilvl w:val="1"/>
          <w:numId w:val="21"/>
        </w:numPr>
        <w:tabs>
          <w:tab w:val="num" w:pos="1134"/>
          <w:tab w:val="left" w:pos="1843"/>
        </w:tabs>
        <w:snapToGrid/>
        <w:spacing w:after="120" w:line="240" w:lineRule="auto"/>
        <w:contextualSpacing w:val="0"/>
        <w:rPr>
          <w:snapToGrid w:val="0"/>
          <w:vanish/>
        </w:rPr>
      </w:pPr>
    </w:p>
    <w:p w:rsidR="00BD5E62" w:rsidRPr="00D569BD" w:rsidRDefault="00BD5E62" w:rsidP="00D979D6">
      <w:pPr>
        <w:pStyle w:val="aff"/>
        <w:numPr>
          <w:ilvl w:val="2"/>
          <w:numId w:val="21"/>
        </w:numPr>
        <w:tabs>
          <w:tab w:val="num" w:pos="1134"/>
          <w:tab w:val="left" w:pos="1843"/>
        </w:tabs>
        <w:snapToGrid/>
        <w:spacing w:after="120" w:line="240" w:lineRule="auto"/>
        <w:contextualSpacing w:val="0"/>
        <w:rPr>
          <w:snapToGrid w:val="0"/>
          <w:vanish/>
        </w:rPr>
      </w:pPr>
    </w:p>
    <w:p w:rsidR="00BD5E62" w:rsidRPr="00D569BD" w:rsidRDefault="00BD5E62" w:rsidP="00D979D6">
      <w:pPr>
        <w:pStyle w:val="aff"/>
        <w:numPr>
          <w:ilvl w:val="2"/>
          <w:numId w:val="21"/>
        </w:numPr>
        <w:tabs>
          <w:tab w:val="num" w:pos="1134"/>
          <w:tab w:val="left" w:pos="1843"/>
        </w:tabs>
        <w:snapToGrid/>
        <w:spacing w:after="120" w:line="240" w:lineRule="auto"/>
        <w:contextualSpacing w:val="0"/>
        <w:rPr>
          <w:snapToGrid w:val="0"/>
          <w:vanish/>
        </w:rPr>
      </w:pPr>
    </w:p>
    <w:p w:rsidR="003056DB" w:rsidRPr="00D569BD" w:rsidRDefault="003056DB" w:rsidP="00D979D6">
      <w:pPr>
        <w:pStyle w:val="32"/>
        <w:numPr>
          <w:ilvl w:val="2"/>
          <w:numId w:val="21"/>
        </w:numPr>
        <w:tabs>
          <w:tab w:val="num" w:pos="851"/>
          <w:tab w:val="left" w:pos="1843"/>
        </w:tabs>
        <w:spacing w:after="120" w:line="240" w:lineRule="auto"/>
        <w:ind w:left="851" w:hanging="851"/>
      </w:pPr>
      <w:r w:rsidRPr="00D569BD">
        <w:t xml:space="preserve">Изменения, вносимые в извещение о закупке, документацию о закупке, разъяснения положений такой документации размещаются на официальном сайте не позднее чем в течение </w:t>
      </w:r>
      <w:r w:rsidR="00A76ADE" w:rsidRPr="00D569BD">
        <w:t>2</w:t>
      </w:r>
      <w:r w:rsidRPr="00D569BD">
        <w:t xml:space="preserve"> дней со дня принятия решения о внесении указанных изменений, предоставления указанных разъяснений. В случае</w:t>
      </w:r>
      <w:proofErr w:type="gramStart"/>
      <w:r w:rsidRPr="00D569BD">
        <w:t>,</w:t>
      </w:r>
      <w:proofErr w:type="gramEnd"/>
      <w:r w:rsidRPr="00D569BD">
        <w:t xml:space="preserve"> если закупка осуществляется путем проведения </w:t>
      </w:r>
      <w:r w:rsidR="00A76ADE" w:rsidRPr="00D569BD">
        <w:t>конкурса</w:t>
      </w:r>
      <w:r w:rsidRPr="00D569BD">
        <w:t xml:space="preserve"> и изменения в извещение о закупке, документацию о закупке внесены заказчиком позднее чем за </w:t>
      </w:r>
      <w:r w:rsidR="00A76ADE" w:rsidRPr="00D569BD">
        <w:t>пять</w:t>
      </w:r>
      <w:r w:rsidRPr="00D569BD">
        <w:t xml:space="preserve"> дней до даты окончания подачи заявок на участие в закупке, срок подачи заявок на участие в такой закупке должен быть продлен так, чтобы со дня размещения на официальном сайте внесенных в извещение о закупке, документацию о закупке изменений до даты окончания подачи заявок на участие в закупке такой срок составлял не менее чем </w:t>
      </w:r>
      <w:r w:rsidR="00A76ADE" w:rsidRPr="00D569BD">
        <w:t>пять</w:t>
      </w:r>
      <w:r w:rsidRPr="00D569BD">
        <w:t xml:space="preserve"> дней.</w:t>
      </w:r>
    </w:p>
    <w:p w:rsidR="00BD5E62" w:rsidRPr="00D569BD" w:rsidRDefault="00BD5E62" w:rsidP="00D979D6">
      <w:pPr>
        <w:pStyle w:val="aff"/>
        <w:numPr>
          <w:ilvl w:val="0"/>
          <w:numId w:val="22"/>
        </w:numPr>
        <w:tabs>
          <w:tab w:val="num" w:pos="1134"/>
          <w:tab w:val="left" w:pos="1843"/>
        </w:tabs>
        <w:snapToGrid/>
        <w:spacing w:after="120" w:line="240" w:lineRule="auto"/>
        <w:contextualSpacing w:val="0"/>
        <w:rPr>
          <w:snapToGrid w:val="0"/>
          <w:vanish/>
        </w:rPr>
      </w:pPr>
    </w:p>
    <w:p w:rsidR="00BD5E62" w:rsidRPr="00D569BD" w:rsidRDefault="00BD5E62" w:rsidP="00D979D6">
      <w:pPr>
        <w:pStyle w:val="aff"/>
        <w:numPr>
          <w:ilvl w:val="0"/>
          <w:numId w:val="22"/>
        </w:numPr>
        <w:tabs>
          <w:tab w:val="num" w:pos="1134"/>
          <w:tab w:val="left" w:pos="1843"/>
        </w:tabs>
        <w:snapToGrid/>
        <w:spacing w:after="120" w:line="240" w:lineRule="auto"/>
        <w:contextualSpacing w:val="0"/>
        <w:rPr>
          <w:snapToGrid w:val="0"/>
          <w:vanish/>
        </w:rPr>
      </w:pPr>
    </w:p>
    <w:p w:rsidR="00BD5E62" w:rsidRPr="00D569BD" w:rsidRDefault="00BD5E62" w:rsidP="00D979D6">
      <w:pPr>
        <w:pStyle w:val="aff"/>
        <w:numPr>
          <w:ilvl w:val="0"/>
          <w:numId w:val="22"/>
        </w:numPr>
        <w:tabs>
          <w:tab w:val="num" w:pos="1134"/>
          <w:tab w:val="left" w:pos="1843"/>
        </w:tabs>
        <w:snapToGrid/>
        <w:spacing w:after="120" w:line="240" w:lineRule="auto"/>
        <w:contextualSpacing w:val="0"/>
        <w:rPr>
          <w:snapToGrid w:val="0"/>
          <w:vanish/>
        </w:rPr>
      </w:pPr>
    </w:p>
    <w:p w:rsidR="00BD5E62" w:rsidRPr="00D569BD" w:rsidRDefault="00BD5E62" w:rsidP="00D979D6">
      <w:pPr>
        <w:pStyle w:val="aff"/>
        <w:numPr>
          <w:ilvl w:val="0"/>
          <w:numId w:val="22"/>
        </w:numPr>
        <w:tabs>
          <w:tab w:val="num" w:pos="1134"/>
          <w:tab w:val="left" w:pos="1843"/>
        </w:tabs>
        <w:snapToGrid/>
        <w:spacing w:after="120" w:line="240" w:lineRule="auto"/>
        <w:contextualSpacing w:val="0"/>
        <w:rPr>
          <w:snapToGrid w:val="0"/>
          <w:vanish/>
        </w:rPr>
      </w:pPr>
    </w:p>
    <w:p w:rsidR="00BD5E62" w:rsidRPr="00D569BD" w:rsidRDefault="00BD5E62" w:rsidP="00D979D6">
      <w:pPr>
        <w:pStyle w:val="aff"/>
        <w:numPr>
          <w:ilvl w:val="0"/>
          <w:numId w:val="22"/>
        </w:numPr>
        <w:tabs>
          <w:tab w:val="num" w:pos="1134"/>
          <w:tab w:val="left" w:pos="1843"/>
        </w:tabs>
        <w:snapToGrid/>
        <w:spacing w:after="120" w:line="240" w:lineRule="auto"/>
        <w:contextualSpacing w:val="0"/>
        <w:rPr>
          <w:snapToGrid w:val="0"/>
          <w:vanish/>
        </w:rPr>
      </w:pPr>
    </w:p>
    <w:p w:rsidR="00BD5E62" w:rsidRPr="00D569BD" w:rsidRDefault="00BD5E62" w:rsidP="00D979D6">
      <w:pPr>
        <w:pStyle w:val="aff"/>
        <w:numPr>
          <w:ilvl w:val="1"/>
          <w:numId w:val="22"/>
        </w:numPr>
        <w:tabs>
          <w:tab w:val="num" w:pos="1134"/>
          <w:tab w:val="left" w:pos="1843"/>
        </w:tabs>
        <w:snapToGrid/>
        <w:spacing w:after="120" w:line="240" w:lineRule="auto"/>
        <w:contextualSpacing w:val="0"/>
        <w:rPr>
          <w:snapToGrid w:val="0"/>
          <w:vanish/>
        </w:rPr>
      </w:pPr>
    </w:p>
    <w:p w:rsidR="00BD5E62" w:rsidRPr="00D569BD" w:rsidRDefault="00BD5E62" w:rsidP="00D979D6">
      <w:pPr>
        <w:pStyle w:val="aff"/>
        <w:numPr>
          <w:ilvl w:val="1"/>
          <w:numId w:val="22"/>
        </w:numPr>
        <w:tabs>
          <w:tab w:val="num" w:pos="1134"/>
          <w:tab w:val="left" w:pos="1843"/>
        </w:tabs>
        <w:snapToGrid/>
        <w:spacing w:after="120" w:line="240" w:lineRule="auto"/>
        <w:contextualSpacing w:val="0"/>
        <w:rPr>
          <w:snapToGrid w:val="0"/>
          <w:vanish/>
        </w:rPr>
      </w:pPr>
    </w:p>
    <w:p w:rsidR="00BD5E62" w:rsidRPr="00D569BD" w:rsidRDefault="00BD5E62" w:rsidP="00D979D6">
      <w:pPr>
        <w:pStyle w:val="aff"/>
        <w:numPr>
          <w:ilvl w:val="1"/>
          <w:numId w:val="22"/>
        </w:numPr>
        <w:tabs>
          <w:tab w:val="num" w:pos="1134"/>
          <w:tab w:val="left" w:pos="1843"/>
        </w:tabs>
        <w:snapToGrid/>
        <w:spacing w:after="120" w:line="240" w:lineRule="auto"/>
        <w:contextualSpacing w:val="0"/>
        <w:rPr>
          <w:snapToGrid w:val="0"/>
          <w:vanish/>
        </w:rPr>
      </w:pPr>
    </w:p>
    <w:p w:rsidR="00BD5E62" w:rsidRPr="00D569BD" w:rsidRDefault="00BD5E62" w:rsidP="00D979D6">
      <w:pPr>
        <w:pStyle w:val="aff"/>
        <w:numPr>
          <w:ilvl w:val="1"/>
          <w:numId w:val="22"/>
        </w:numPr>
        <w:tabs>
          <w:tab w:val="num" w:pos="1134"/>
          <w:tab w:val="left" w:pos="1843"/>
        </w:tabs>
        <w:snapToGrid/>
        <w:spacing w:after="120" w:line="240" w:lineRule="auto"/>
        <w:contextualSpacing w:val="0"/>
        <w:rPr>
          <w:snapToGrid w:val="0"/>
          <w:vanish/>
        </w:rPr>
      </w:pPr>
    </w:p>
    <w:p w:rsidR="00BD5E62" w:rsidRPr="00D569BD" w:rsidRDefault="00BD5E62" w:rsidP="00D979D6">
      <w:pPr>
        <w:pStyle w:val="aff"/>
        <w:numPr>
          <w:ilvl w:val="2"/>
          <w:numId w:val="22"/>
        </w:numPr>
        <w:tabs>
          <w:tab w:val="num" w:pos="1134"/>
          <w:tab w:val="left" w:pos="1843"/>
        </w:tabs>
        <w:snapToGrid/>
        <w:spacing w:after="120" w:line="240" w:lineRule="auto"/>
        <w:contextualSpacing w:val="0"/>
        <w:rPr>
          <w:snapToGrid w:val="0"/>
          <w:vanish/>
        </w:rPr>
      </w:pPr>
    </w:p>
    <w:p w:rsidR="00BD5E62" w:rsidRPr="00D569BD" w:rsidRDefault="00BD5E62" w:rsidP="00D979D6">
      <w:pPr>
        <w:pStyle w:val="aff"/>
        <w:numPr>
          <w:ilvl w:val="2"/>
          <w:numId w:val="22"/>
        </w:numPr>
        <w:tabs>
          <w:tab w:val="num" w:pos="1134"/>
          <w:tab w:val="left" w:pos="1843"/>
        </w:tabs>
        <w:snapToGrid/>
        <w:spacing w:after="120" w:line="240" w:lineRule="auto"/>
        <w:contextualSpacing w:val="0"/>
        <w:rPr>
          <w:snapToGrid w:val="0"/>
          <w:vanish/>
        </w:rPr>
      </w:pPr>
    </w:p>
    <w:p w:rsidR="00BD5E62" w:rsidRPr="00D569BD" w:rsidRDefault="00BD5E62" w:rsidP="00D979D6">
      <w:pPr>
        <w:pStyle w:val="aff"/>
        <w:numPr>
          <w:ilvl w:val="2"/>
          <w:numId w:val="22"/>
        </w:numPr>
        <w:tabs>
          <w:tab w:val="num" w:pos="1134"/>
          <w:tab w:val="left" w:pos="1843"/>
        </w:tabs>
        <w:snapToGrid/>
        <w:spacing w:after="120" w:line="240" w:lineRule="auto"/>
        <w:contextualSpacing w:val="0"/>
        <w:rPr>
          <w:snapToGrid w:val="0"/>
          <w:vanish/>
        </w:rPr>
      </w:pPr>
    </w:p>
    <w:p w:rsidR="003056DB" w:rsidRPr="00D569BD" w:rsidRDefault="003056DB" w:rsidP="00D979D6">
      <w:pPr>
        <w:pStyle w:val="32"/>
        <w:numPr>
          <w:ilvl w:val="2"/>
          <w:numId w:val="22"/>
        </w:numPr>
        <w:tabs>
          <w:tab w:val="num" w:pos="851"/>
          <w:tab w:val="left" w:pos="1843"/>
        </w:tabs>
        <w:spacing w:after="120" w:line="240" w:lineRule="auto"/>
        <w:ind w:left="851" w:hanging="851"/>
      </w:pPr>
      <w:r w:rsidRPr="00D569BD">
        <w:t>Протоколы, составляемые в ходе закупки, размещаются на официальном сайте не позднее чем через три дня со дня подписания таких протоколов.</w:t>
      </w:r>
    </w:p>
    <w:p w:rsidR="00BD5E62" w:rsidRPr="00D569BD" w:rsidRDefault="00BD5E62" w:rsidP="00D979D6">
      <w:pPr>
        <w:pStyle w:val="aff"/>
        <w:numPr>
          <w:ilvl w:val="0"/>
          <w:numId w:val="23"/>
        </w:numPr>
        <w:tabs>
          <w:tab w:val="num" w:pos="1134"/>
          <w:tab w:val="left" w:pos="1843"/>
        </w:tabs>
        <w:snapToGrid/>
        <w:spacing w:after="120" w:line="240" w:lineRule="auto"/>
        <w:contextualSpacing w:val="0"/>
        <w:rPr>
          <w:snapToGrid w:val="0"/>
          <w:vanish/>
        </w:rPr>
      </w:pPr>
    </w:p>
    <w:p w:rsidR="00BD5E62" w:rsidRPr="00D569BD" w:rsidRDefault="00BD5E62" w:rsidP="00D979D6">
      <w:pPr>
        <w:pStyle w:val="aff"/>
        <w:numPr>
          <w:ilvl w:val="0"/>
          <w:numId w:val="23"/>
        </w:numPr>
        <w:tabs>
          <w:tab w:val="num" w:pos="1134"/>
          <w:tab w:val="left" w:pos="1843"/>
        </w:tabs>
        <w:snapToGrid/>
        <w:spacing w:after="120" w:line="240" w:lineRule="auto"/>
        <w:contextualSpacing w:val="0"/>
        <w:rPr>
          <w:snapToGrid w:val="0"/>
          <w:vanish/>
        </w:rPr>
      </w:pPr>
    </w:p>
    <w:p w:rsidR="00BD5E62" w:rsidRPr="00D569BD" w:rsidRDefault="00BD5E62" w:rsidP="00D979D6">
      <w:pPr>
        <w:pStyle w:val="aff"/>
        <w:numPr>
          <w:ilvl w:val="0"/>
          <w:numId w:val="23"/>
        </w:numPr>
        <w:tabs>
          <w:tab w:val="num" w:pos="1134"/>
          <w:tab w:val="left" w:pos="1843"/>
        </w:tabs>
        <w:snapToGrid/>
        <w:spacing w:after="120" w:line="240" w:lineRule="auto"/>
        <w:contextualSpacing w:val="0"/>
        <w:rPr>
          <w:snapToGrid w:val="0"/>
          <w:vanish/>
        </w:rPr>
      </w:pPr>
    </w:p>
    <w:p w:rsidR="00BD5E62" w:rsidRPr="00D569BD" w:rsidRDefault="00BD5E62" w:rsidP="00D979D6">
      <w:pPr>
        <w:pStyle w:val="aff"/>
        <w:numPr>
          <w:ilvl w:val="0"/>
          <w:numId w:val="23"/>
        </w:numPr>
        <w:tabs>
          <w:tab w:val="num" w:pos="1134"/>
          <w:tab w:val="left" w:pos="1843"/>
        </w:tabs>
        <w:snapToGrid/>
        <w:spacing w:after="120" w:line="240" w:lineRule="auto"/>
        <w:contextualSpacing w:val="0"/>
        <w:rPr>
          <w:snapToGrid w:val="0"/>
          <w:vanish/>
        </w:rPr>
      </w:pPr>
    </w:p>
    <w:p w:rsidR="00BD5E62" w:rsidRPr="00D569BD" w:rsidRDefault="00BD5E62" w:rsidP="00D979D6">
      <w:pPr>
        <w:pStyle w:val="aff"/>
        <w:numPr>
          <w:ilvl w:val="0"/>
          <w:numId w:val="23"/>
        </w:numPr>
        <w:tabs>
          <w:tab w:val="num" w:pos="1134"/>
          <w:tab w:val="left" w:pos="1843"/>
        </w:tabs>
        <w:snapToGrid/>
        <w:spacing w:after="120" w:line="240" w:lineRule="auto"/>
        <w:contextualSpacing w:val="0"/>
        <w:rPr>
          <w:snapToGrid w:val="0"/>
          <w:vanish/>
        </w:rPr>
      </w:pPr>
    </w:p>
    <w:p w:rsidR="00BD5E62" w:rsidRPr="00D569BD" w:rsidRDefault="00BD5E62" w:rsidP="00D979D6">
      <w:pPr>
        <w:pStyle w:val="aff"/>
        <w:numPr>
          <w:ilvl w:val="1"/>
          <w:numId w:val="23"/>
        </w:numPr>
        <w:tabs>
          <w:tab w:val="num" w:pos="1134"/>
          <w:tab w:val="left" w:pos="1843"/>
        </w:tabs>
        <w:snapToGrid/>
        <w:spacing w:after="120" w:line="240" w:lineRule="auto"/>
        <w:contextualSpacing w:val="0"/>
        <w:rPr>
          <w:snapToGrid w:val="0"/>
          <w:vanish/>
        </w:rPr>
      </w:pPr>
    </w:p>
    <w:p w:rsidR="00BD5E62" w:rsidRPr="00D569BD" w:rsidRDefault="00BD5E62" w:rsidP="00D979D6">
      <w:pPr>
        <w:pStyle w:val="aff"/>
        <w:numPr>
          <w:ilvl w:val="1"/>
          <w:numId w:val="23"/>
        </w:numPr>
        <w:tabs>
          <w:tab w:val="num" w:pos="1134"/>
          <w:tab w:val="left" w:pos="1843"/>
        </w:tabs>
        <w:snapToGrid/>
        <w:spacing w:after="120" w:line="240" w:lineRule="auto"/>
        <w:contextualSpacing w:val="0"/>
        <w:rPr>
          <w:snapToGrid w:val="0"/>
          <w:vanish/>
        </w:rPr>
      </w:pPr>
    </w:p>
    <w:p w:rsidR="00BD5E62" w:rsidRPr="00D569BD" w:rsidRDefault="00BD5E62" w:rsidP="00D979D6">
      <w:pPr>
        <w:pStyle w:val="aff"/>
        <w:numPr>
          <w:ilvl w:val="1"/>
          <w:numId w:val="23"/>
        </w:numPr>
        <w:tabs>
          <w:tab w:val="num" w:pos="1134"/>
          <w:tab w:val="left" w:pos="1843"/>
        </w:tabs>
        <w:snapToGrid/>
        <w:spacing w:after="120" w:line="240" w:lineRule="auto"/>
        <w:contextualSpacing w:val="0"/>
        <w:rPr>
          <w:snapToGrid w:val="0"/>
          <w:vanish/>
        </w:rPr>
      </w:pPr>
    </w:p>
    <w:p w:rsidR="00BD5E62" w:rsidRPr="00D569BD" w:rsidRDefault="00BD5E62" w:rsidP="00D979D6">
      <w:pPr>
        <w:pStyle w:val="aff"/>
        <w:numPr>
          <w:ilvl w:val="1"/>
          <w:numId w:val="23"/>
        </w:numPr>
        <w:tabs>
          <w:tab w:val="num" w:pos="1134"/>
          <w:tab w:val="left" w:pos="1843"/>
        </w:tabs>
        <w:snapToGrid/>
        <w:spacing w:after="120" w:line="240" w:lineRule="auto"/>
        <w:contextualSpacing w:val="0"/>
        <w:rPr>
          <w:snapToGrid w:val="0"/>
          <w:vanish/>
        </w:rPr>
      </w:pPr>
    </w:p>
    <w:p w:rsidR="00BD5E62" w:rsidRPr="00D569BD" w:rsidRDefault="00BD5E62" w:rsidP="00D979D6">
      <w:pPr>
        <w:pStyle w:val="aff"/>
        <w:numPr>
          <w:ilvl w:val="2"/>
          <w:numId w:val="23"/>
        </w:numPr>
        <w:tabs>
          <w:tab w:val="num" w:pos="1134"/>
          <w:tab w:val="left" w:pos="1843"/>
        </w:tabs>
        <w:snapToGrid/>
        <w:spacing w:after="120" w:line="240" w:lineRule="auto"/>
        <w:contextualSpacing w:val="0"/>
        <w:rPr>
          <w:snapToGrid w:val="0"/>
          <w:vanish/>
        </w:rPr>
      </w:pPr>
    </w:p>
    <w:p w:rsidR="00BD5E62" w:rsidRPr="00D569BD" w:rsidRDefault="00BD5E62" w:rsidP="00D979D6">
      <w:pPr>
        <w:pStyle w:val="aff"/>
        <w:numPr>
          <w:ilvl w:val="2"/>
          <w:numId w:val="23"/>
        </w:numPr>
        <w:tabs>
          <w:tab w:val="num" w:pos="1134"/>
          <w:tab w:val="left" w:pos="1843"/>
        </w:tabs>
        <w:snapToGrid/>
        <w:spacing w:after="120" w:line="240" w:lineRule="auto"/>
        <w:contextualSpacing w:val="0"/>
        <w:rPr>
          <w:snapToGrid w:val="0"/>
          <w:vanish/>
        </w:rPr>
      </w:pPr>
    </w:p>
    <w:p w:rsidR="00BD5E62" w:rsidRPr="00D569BD" w:rsidRDefault="00BD5E62" w:rsidP="00D979D6">
      <w:pPr>
        <w:pStyle w:val="aff"/>
        <w:numPr>
          <w:ilvl w:val="2"/>
          <w:numId w:val="23"/>
        </w:numPr>
        <w:tabs>
          <w:tab w:val="num" w:pos="1134"/>
          <w:tab w:val="left" w:pos="1843"/>
        </w:tabs>
        <w:snapToGrid/>
        <w:spacing w:after="120" w:line="240" w:lineRule="auto"/>
        <w:contextualSpacing w:val="0"/>
        <w:rPr>
          <w:snapToGrid w:val="0"/>
          <w:vanish/>
        </w:rPr>
      </w:pPr>
    </w:p>
    <w:p w:rsidR="00BD5E62" w:rsidRPr="00D569BD" w:rsidRDefault="00BD5E62" w:rsidP="00D979D6">
      <w:pPr>
        <w:pStyle w:val="aff"/>
        <w:numPr>
          <w:ilvl w:val="2"/>
          <w:numId w:val="23"/>
        </w:numPr>
        <w:tabs>
          <w:tab w:val="num" w:pos="1134"/>
          <w:tab w:val="left" w:pos="1843"/>
        </w:tabs>
        <w:snapToGrid/>
        <w:spacing w:after="120" w:line="240" w:lineRule="auto"/>
        <w:contextualSpacing w:val="0"/>
        <w:rPr>
          <w:snapToGrid w:val="0"/>
          <w:vanish/>
        </w:rPr>
      </w:pPr>
    </w:p>
    <w:p w:rsidR="003056DB" w:rsidRPr="00D569BD" w:rsidRDefault="003056DB" w:rsidP="00D979D6">
      <w:pPr>
        <w:pStyle w:val="32"/>
        <w:numPr>
          <w:ilvl w:val="2"/>
          <w:numId w:val="23"/>
        </w:numPr>
        <w:tabs>
          <w:tab w:val="num" w:pos="1134"/>
          <w:tab w:val="left" w:pos="1843"/>
        </w:tabs>
        <w:spacing w:after="120" w:line="240" w:lineRule="auto"/>
        <w:ind w:left="851" w:hanging="851"/>
      </w:pPr>
      <w:proofErr w:type="gramStart"/>
      <w:r w:rsidRPr="00D569BD">
        <w:t>В случае возникновения при ведении официального сайта федеральным органом исполнительной власти, уполномоченным на ведение официального сайта, технических или иных неполадок, блокирующих доступ к официальному сайту в течение более чем одного рабочего дня, информация, подлежащая размещению на официальном сайте, размещается на сайте Общества с последующим размещением ее на официальном сайте в течение одного рабочего дня со дня устранения технических или иных</w:t>
      </w:r>
      <w:proofErr w:type="gramEnd"/>
      <w:r w:rsidRPr="00D569BD">
        <w:t xml:space="preserve"> неполадок, блокирующих доступ к официальному сайту, и считается размещенной в установленном порядке.</w:t>
      </w:r>
    </w:p>
    <w:p w:rsidR="00BD5E62" w:rsidRPr="00D569BD" w:rsidRDefault="00BD5E62" w:rsidP="00D979D6">
      <w:pPr>
        <w:pStyle w:val="aff"/>
        <w:numPr>
          <w:ilvl w:val="0"/>
          <w:numId w:val="24"/>
        </w:numPr>
        <w:tabs>
          <w:tab w:val="num" w:pos="1134"/>
          <w:tab w:val="left" w:pos="1843"/>
        </w:tabs>
        <w:snapToGrid/>
        <w:spacing w:after="120" w:line="240" w:lineRule="auto"/>
        <w:contextualSpacing w:val="0"/>
        <w:rPr>
          <w:snapToGrid w:val="0"/>
          <w:vanish/>
        </w:rPr>
      </w:pPr>
    </w:p>
    <w:p w:rsidR="00BD5E62" w:rsidRPr="00D569BD" w:rsidRDefault="00BD5E62" w:rsidP="00D979D6">
      <w:pPr>
        <w:pStyle w:val="aff"/>
        <w:numPr>
          <w:ilvl w:val="0"/>
          <w:numId w:val="24"/>
        </w:numPr>
        <w:tabs>
          <w:tab w:val="num" w:pos="1134"/>
          <w:tab w:val="left" w:pos="1843"/>
        </w:tabs>
        <w:snapToGrid/>
        <w:spacing w:after="120" w:line="240" w:lineRule="auto"/>
        <w:contextualSpacing w:val="0"/>
        <w:rPr>
          <w:snapToGrid w:val="0"/>
          <w:vanish/>
        </w:rPr>
      </w:pPr>
    </w:p>
    <w:p w:rsidR="00BD5E62" w:rsidRPr="00D569BD" w:rsidRDefault="00BD5E62" w:rsidP="00D979D6">
      <w:pPr>
        <w:pStyle w:val="aff"/>
        <w:numPr>
          <w:ilvl w:val="0"/>
          <w:numId w:val="24"/>
        </w:numPr>
        <w:tabs>
          <w:tab w:val="num" w:pos="1134"/>
          <w:tab w:val="left" w:pos="1843"/>
        </w:tabs>
        <w:snapToGrid/>
        <w:spacing w:after="120" w:line="240" w:lineRule="auto"/>
        <w:contextualSpacing w:val="0"/>
        <w:rPr>
          <w:snapToGrid w:val="0"/>
          <w:vanish/>
        </w:rPr>
      </w:pPr>
    </w:p>
    <w:p w:rsidR="00BD5E62" w:rsidRPr="00D569BD" w:rsidRDefault="00BD5E62" w:rsidP="00D979D6">
      <w:pPr>
        <w:pStyle w:val="aff"/>
        <w:numPr>
          <w:ilvl w:val="0"/>
          <w:numId w:val="24"/>
        </w:numPr>
        <w:tabs>
          <w:tab w:val="num" w:pos="1134"/>
          <w:tab w:val="left" w:pos="1843"/>
        </w:tabs>
        <w:snapToGrid/>
        <w:spacing w:after="120" w:line="240" w:lineRule="auto"/>
        <w:contextualSpacing w:val="0"/>
        <w:rPr>
          <w:snapToGrid w:val="0"/>
          <w:vanish/>
        </w:rPr>
      </w:pPr>
    </w:p>
    <w:p w:rsidR="00BD5E62" w:rsidRPr="00D569BD" w:rsidRDefault="00BD5E62" w:rsidP="00D979D6">
      <w:pPr>
        <w:pStyle w:val="aff"/>
        <w:numPr>
          <w:ilvl w:val="0"/>
          <w:numId w:val="24"/>
        </w:numPr>
        <w:tabs>
          <w:tab w:val="num" w:pos="1134"/>
          <w:tab w:val="left" w:pos="1843"/>
        </w:tabs>
        <w:snapToGrid/>
        <w:spacing w:after="120" w:line="240" w:lineRule="auto"/>
        <w:contextualSpacing w:val="0"/>
        <w:rPr>
          <w:snapToGrid w:val="0"/>
          <w:vanish/>
        </w:rPr>
      </w:pPr>
    </w:p>
    <w:p w:rsidR="00BD5E62" w:rsidRPr="00D569BD" w:rsidRDefault="00BD5E62" w:rsidP="00D979D6">
      <w:pPr>
        <w:pStyle w:val="aff"/>
        <w:numPr>
          <w:ilvl w:val="1"/>
          <w:numId w:val="24"/>
        </w:numPr>
        <w:tabs>
          <w:tab w:val="num" w:pos="1134"/>
          <w:tab w:val="left" w:pos="1843"/>
        </w:tabs>
        <w:snapToGrid/>
        <w:spacing w:after="120" w:line="240" w:lineRule="auto"/>
        <w:contextualSpacing w:val="0"/>
        <w:rPr>
          <w:snapToGrid w:val="0"/>
          <w:vanish/>
        </w:rPr>
      </w:pPr>
    </w:p>
    <w:p w:rsidR="00BD5E62" w:rsidRPr="00D569BD" w:rsidRDefault="00BD5E62" w:rsidP="00D979D6">
      <w:pPr>
        <w:pStyle w:val="aff"/>
        <w:numPr>
          <w:ilvl w:val="1"/>
          <w:numId w:val="24"/>
        </w:numPr>
        <w:tabs>
          <w:tab w:val="num" w:pos="1134"/>
          <w:tab w:val="left" w:pos="1843"/>
        </w:tabs>
        <w:snapToGrid/>
        <w:spacing w:after="120" w:line="240" w:lineRule="auto"/>
        <w:contextualSpacing w:val="0"/>
        <w:rPr>
          <w:snapToGrid w:val="0"/>
          <w:vanish/>
        </w:rPr>
      </w:pPr>
    </w:p>
    <w:p w:rsidR="00BD5E62" w:rsidRPr="00D569BD" w:rsidRDefault="00BD5E62" w:rsidP="00D979D6">
      <w:pPr>
        <w:pStyle w:val="aff"/>
        <w:numPr>
          <w:ilvl w:val="1"/>
          <w:numId w:val="24"/>
        </w:numPr>
        <w:tabs>
          <w:tab w:val="num" w:pos="1134"/>
          <w:tab w:val="left" w:pos="1843"/>
        </w:tabs>
        <w:snapToGrid/>
        <w:spacing w:after="120" w:line="240" w:lineRule="auto"/>
        <w:contextualSpacing w:val="0"/>
        <w:rPr>
          <w:snapToGrid w:val="0"/>
          <w:vanish/>
        </w:rPr>
      </w:pPr>
    </w:p>
    <w:p w:rsidR="00BD5E62" w:rsidRPr="00D569BD" w:rsidRDefault="00BD5E62" w:rsidP="00D979D6">
      <w:pPr>
        <w:pStyle w:val="aff"/>
        <w:numPr>
          <w:ilvl w:val="1"/>
          <w:numId w:val="24"/>
        </w:numPr>
        <w:tabs>
          <w:tab w:val="num" w:pos="1134"/>
          <w:tab w:val="left" w:pos="1843"/>
        </w:tabs>
        <w:snapToGrid/>
        <w:spacing w:after="120" w:line="240" w:lineRule="auto"/>
        <w:contextualSpacing w:val="0"/>
        <w:rPr>
          <w:snapToGrid w:val="0"/>
          <w:vanish/>
        </w:rPr>
      </w:pPr>
    </w:p>
    <w:p w:rsidR="00BD5E62" w:rsidRPr="00D569BD" w:rsidRDefault="00BD5E62" w:rsidP="00D979D6">
      <w:pPr>
        <w:pStyle w:val="aff"/>
        <w:numPr>
          <w:ilvl w:val="2"/>
          <w:numId w:val="24"/>
        </w:numPr>
        <w:tabs>
          <w:tab w:val="num" w:pos="1134"/>
          <w:tab w:val="left" w:pos="1843"/>
        </w:tabs>
        <w:snapToGrid/>
        <w:spacing w:after="120" w:line="240" w:lineRule="auto"/>
        <w:contextualSpacing w:val="0"/>
        <w:rPr>
          <w:snapToGrid w:val="0"/>
          <w:vanish/>
        </w:rPr>
      </w:pPr>
    </w:p>
    <w:p w:rsidR="00BD5E62" w:rsidRPr="00D569BD" w:rsidRDefault="00BD5E62" w:rsidP="00D979D6">
      <w:pPr>
        <w:pStyle w:val="aff"/>
        <w:numPr>
          <w:ilvl w:val="2"/>
          <w:numId w:val="24"/>
        </w:numPr>
        <w:tabs>
          <w:tab w:val="num" w:pos="1134"/>
          <w:tab w:val="left" w:pos="1843"/>
        </w:tabs>
        <w:snapToGrid/>
        <w:spacing w:after="120" w:line="240" w:lineRule="auto"/>
        <w:contextualSpacing w:val="0"/>
        <w:rPr>
          <w:snapToGrid w:val="0"/>
          <w:vanish/>
        </w:rPr>
      </w:pPr>
    </w:p>
    <w:p w:rsidR="00BD5E62" w:rsidRPr="00D569BD" w:rsidRDefault="00BD5E62" w:rsidP="00D979D6">
      <w:pPr>
        <w:pStyle w:val="aff"/>
        <w:numPr>
          <w:ilvl w:val="2"/>
          <w:numId w:val="24"/>
        </w:numPr>
        <w:tabs>
          <w:tab w:val="num" w:pos="1134"/>
          <w:tab w:val="left" w:pos="1843"/>
        </w:tabs>
        <w:snapToGrid/>
        <w:spacing w:after="120" w:line="240" w:lineRule="auto"/>
        <w:contextualSpacing w:val="0"/>
        <w:rPr>
          <w:snapToGrid w:val="0"/>
          <w:vanish/>
        </w:rPr>
      </w:pPr>
    </w:p>
    <w:p w:rsidR="00BD5E62" w:rsidRPr="00D569BD" w:rsidRDefault="00BD5E62" w:rsidP="00D979D6">
      <w:pPr>
        <w:pStyle w:val="aff"/>
        <w:numPr>
          <w:ilvl w:val="2"/>
          <w:numId w:val="24"/>
        </w:numPr>
        <w:tabs>
          <w:tab w:val="num" w:pos="1134"/>
          <w:tab w:val="left" w:pos="1843"/>
        </w:tabs>
        <w:snapToGrid/>
        <w:spacing w:after="120" w:line="240" w:lineRule="auto"/>
        <w:contextualSpacing w:val="0"/>
        <w:rPr>
          <w:snapToGrid w:val="0"/>
          <w:vanish/>
        </w:rPr>
      </w:pPr>
    </w:p>
    <w:p w:rsidR="00BD5E62" w:rsidRPr="00D569BD" w:rsidRDefault="00BD5E62" w:rsidP="00D979D6">
      <w:pPr>
        <w:pStyle w:val="aff"/>
        <w:numPr>
          <w:ilvl w:val="2"/>
          <w:numId w:val="24"/>
        </w:numPr>
        <w:tabs>
          <w:tab w:val="num" w:pos="1134"/>
          <w:tab w:val="left" w:pos="1843"/>
        </w:tabs>
        <w:snapToGrid/>
        <w:spacing w:after="120" w:line="240" w:lineRule="auto"/>
        <w:contextualSpacing w:val="0"/>
        <w:rPr>
          <w:snapToGrid w:val="0"/>
          <w:vanish/>
        </w:rPr>
      </w:pPr>
    </w:p>
    <w:p w:rsidR="003056DB" w:rsidRPr="00D569BD" w:rsidRDefault="003056DB" w:rsidP="00D979D6">
      <w:pPr>
        <w:pStyle w:val="32"/>
        <w:numPr>
          <w:ilvl w:val="2"/>
          <w:numId w:val="24"/>
        </w:numPr>
        <w:tabs>
          <w:tab w:val="num" w:pos="1134"/>
          <w:tab w:val="left" w:pos="1843"/>
        </w:tabs>
        <w:spacing w:after="120" w:line="240" w:lineRule="auto"/>
        <w:ind w:left="851" w:hanging="851"/>
      </w:pPr>
      <w:r w:rsidRPr="00D569BD">
        <w:t xml:space="preserve">Не подлежат размещению на официальном сайте сведения о закупке, составляющие государственную тайну, при условии, что такие сведения содержатся в извещении о закупке, документации о закупке </w:t>
      </w:r>
      <w:r w:rsidRPr="00D569BD">
        <w:lastRenderedPageBreak/>
        <w:t xml:space="preserve">или в проекте договора, а также сведения о закупке, по которым принято решение Правительства РФ. </w:t>
      </w:r>
    </w:p>
    <w:p w:rsidR="003056DB" w:rsidRPr="00D569BD" w:rsidRDefault="003056DB" w:rsidP="00D979D6">
      <w:pPr>
        <w:pStyle w:val="13"/>
        <w:numPr>
          <w:ilvl w:val="0"/>
          <w:numId w:val="6"/>
        </w:numPr>
        <w:tabs>
          <w:tab w:val="clear" w:pos="568"/>
          <w:tab w:val="num" w:pos="0"/>
          <w:tab w:val="left" w:pos="426"/>
        </w:tabs>
        <w:spacing w:before="0" w:line="240" w:lineRule="auto"/>
        <w:ind w:left="0" w:firstLine="0"/>
        <w:jc w:val="both"/>
        <w:rPr>
          <w:rFonts w:ascii="Times New Roman" w:hAnsi="Times New Roman"/>
        </w:rPr>
      </w:pPr>
      <w:bookmarkStart w:id="82" w:name="_Toc311826018"/>
      <w:bookmarkStart w:id="83" w:name="_Toc298832232"/>
      <w:bookmarkStart w:id="84" w:name="_Ref300842899"/>
      <w:bookmarkStart w:id="85" w:name="_Ref311714798"/>
      <w:bookmarkStart w:id="86" w:name="_Ref311813199"/>
      <w:r w:rsidRPr="00D569BD">
        <w:rPr>
          <w:rFonts w:ascii="Times New Roman" w:hAnsi="Times New Roman"/>
        </w:rPr>
        <w:t>Права и обязанности участников закупочных процедур, проводимых в соответствии с настоящим Положением о закупках</w:t>
      </w:r>
      <w:bookmarkEnd w:id="82"/>
    </w:p>
    <w:p w:rsidR="003056DB" w:rsidRPr="00D569BD" w:rsidRDefault="003056DB" w:rsidP="003056DB">
      <w:pPr>
        <w:pStyle w:val="a7"/>
        <w:ind w:left="851"/>
      </w:pPr>
      <w:bookmarkStart w:id="87" w:name="_Toc311712146"/>
      <w:bookmarkStart w:id="88" w:name="_Toc311712147"/>
      <w:bookmarkStart w:id="89" w:name="_Toc311712148"/>
      <w:bookmarkStart w:id="90" w:name="_Toc311712149"/>
      <w:bookmarkStart w:id="91" w:name="_Toc311712150"/>
      <w:bookmarkStart w:id="92" w:name="_Toc311712151"/>
      <w:bookmarkStart w:id="93" w:name="_Toc311712152"/>
      <w:bookmarkStart w:id="94" w:name="_Toc311712153"/>
      <w:bookmarkStart w:id="95" w:name="_Toc311712154"/>
      <w:bookmarkStart w:id="96" w:name="_Toc311712155"/>
      <w:bookmarkStart w:id="97" w:name="_Toc311712156"/>
      <w:bookmarkStart w:id="98" w:name="_Toc311712157"/>
      <w:bookmarkStart w:id="99" w:name="_Toc311712158"/>
      <w:bookmarkStart w:id="100" w:name="_Toc311712159"/>
      <w:bookmarkStart w:id="101" w:name="_Toc311712160"/>
      <w:bookmarkStart w:id="102" w:name="_Toc311712161"/>
      <w:bookmarkStart w:id="103" w:name="_Toc311712162"/>
      <w:bookmarkStart w:id="104" w:name="_Toc311712163"/>
      <w:bookmarkStart w:id="105" w:name="_Toc311712164"/>
      <w:bookmarkStart w:id="106" w:name="_Toc311712165"/>
      <w:bookmarkStart w:id="107" w:name="_Toc311712166"/>
      <w:bookmarkStart w:id="108" w:name="_Toc311712167"/>
      <w:bookmarkStart w:id="109" w:name="_Toc298832234"/>
      <w:bookmarkStart w:id="110" w:name="_Toc311826020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r w:rsidRPr="00D569BD">
        <w:t>Права и обязанности Заказчика</w:t>
      </w:r>
      <w:bookmarkEnd w:id="109"/>
      <w:bookmarkEnd w:id="110"/>
    </w:p>
    <w:p w:rsidR="008F4551" w:rsidRPr="00D569BD" w:rsidRDefault="008F4551" w:rsidP="00D979D6">
      <w:pPr>
        <w:pStyle w:val="aff"/>
        <w:numPr>
          <w:ilvl w:val="0"/>
          <w:numId w:val="24"/>
        </w:numPr>
        <w:tabs>
          <w:tab w:val="num" w:pos="1134"/>
          <w:tab w:val="left" w:pos="1843"/>
        </w:tabs>
        <w:snapToGrid/>
        <w:spacing w:after="120" w:line="240" w:lineRule="auto"/>
        <w:contextualSpacing w:val="0"/>
        <w:rPr>
          <w:snapToGrid w:val="0"/>
          <w:vanish/>
        </w:rPr>
      </w:pPr>
      <w:bookmarkStart w:id="111" w:name="_Toc298832235"/>
      <w:bookmarkStart w:id="112" w:name="_Ref300843240"/>
    </w:p>
    <w:p w:rsidR="008F4551" w:rsidRPr="00D569BD" w:rsidRDefault="008F4551" w:rsidP="00D979D6">
      <w:pPr>
        <w:pStyle w:val="aff"/>
        <w:numPr>
          <w:ilvl w:val="1"/>
          <w:numId w:val="24"/>
        </w:numPr>
        <w:tabs>
          <w:tab w:val="num" w:pos="1134"/>
          <w:tab w:val="left" w:pos="1843"/>
        </w:tabs>
        <w:snapToGrid/>
        <w:spacing w:after="120" w:line="240" w:lineRule="auto"/>
        <w:contextualSpacing w:val="0"/>
        <w:rPr>
          <w:snapToGrid w:val="0"/>
          <w:vanish/>
        </w:rPr>
      </w:pPr>
    </w:p>
    <w:p w:rsidR="003056DB" w:rsidRPr="00D569BD" w:rsidRDefault="003056DB" w:rsidP="00D979D6">
      <w:pPr>
        <w:pStyle w:val="32"/>
        <w:numPr>
          <w:ilvl w:val="2"/>
          <w:numId w:val="24"/>
        </w:numPr>
        <w:tabs>
          <w:tab w:val="num" w:pos="1134"/>
          <w:tab w:val="left" w:pos="1843"/>
        </w:tabs>
        <w:spacing w:after="120" w:line="240" w:lineRule="auto"/>
        <w:ind w:left="851" w:hanging="851"/>
      </w:pPr>
      <w:r w:rsidRPr="00D569BD">
        <w:t>Заказчик закупки в ходе ее подготовки в каждом случае заранее определяет:</w:t>
      </w:r>
    </w:p>
    <w:p w:rsidR="00AA159D" w:rsidRPr="00D569BD" w:rsidRDefault="003056DB" w:rsidP="00D979D6">
      <w:pPr>
        <w:pStyle w:val="14"/>
        <w:numPr>
          <w:ilvl w:val="0"/>
          <w:numId w:val="7"/>
        </w:numPr>
        <w:spacing w:after="120" w:line="240" w:lineRule="auto"/>
        <w:rPr>
          <w:szCs w:val="28"/>
        </w:rPr>
      </w:pPr>
      <w:r w:rsidRPr="00D569BD">
        <w:rPr>
          <w:szCs w:val="28"/>
        </w:rPr>
        <w:t xml:space="preserve"> </w:t>
      </w:r>
      <w:r w:rsidR="0066561A" w:rsidRPr="00D569BD">
        <w:rPr>
          <w:szCs w:val="28"/>
        </w:rPr>
        <w:t>с</w:t>
      </w:r>
      <w:r w:rsidR="00AA159D" w:rsidRPr="00D569BD">
        <w:rPr>
          <w:szCs w:val="28"/>
        </w:rPr>
        <w:t>пособ закупки;</w:t>
      </w:r>
    </w:p>
    <w:p w:rsidR="003056DB" w:rsidRPr="00D569BD" w:rsidRDefault="003056DB" w:rsidP="00D979D6">
      <w:pPr>
        <w:pStyle w:val="14"/>
        <w:numPr>
          <w:ilvl w:val="0"/>
          <w:numId w:val="7"/>
        </w:numPr>
        <w:spacing w:after="120" w:line="240" w:lineRule="auto"/>
        <w:rPr>
          <w:szCs w:val="28"/>
        </w:rPr>
      </w:pPr>
      <w:r w:rsidRPr="00D569BD">
        <w:rPr>
          <w:szCs w:val="28"/>
        </w:rPr>
        <w:t>требования к закупаемой продукции, в том числе предельную цену;</w:t>
      </w:r>
    </w:p>
    <w:p w:rsidR="003056DB" w:rsidRPr="00D569BD" w:rsidRDefault="003056DB" w:rsidP="00D979D6">
      <w:pPr>
        <w:pStyle w:val="14"/>
        <w:numPr>
          <w:ilvl w:val="0"/>
          <w:numId w:val="7"/>
        </w:numPr>
        <w:spacing w:after="120" w:line="240" w:lineRule="auto"/>
        <w:rPr>
          <w:szCs w:val="28"/>
        </w:rPr>
      </w:pPr>
      <w:r w:rsidRPr="00D569BD">
        <w:rPr>
          <w:szCs w:val="28"/>
        </w:rPr>
        <w:t>требования к Участникам;</w:t>
      </w:r>
    </w:p>
    <w:p w:rsidR="003056DB" w:rsidRPr="00D569BD" w:rsidRDefault="003056DB" w:rsidP="00D979D6">
      <w:pPr>
        <w:pStyle w:val="14"/>
        <w:numPr>
          <w:ilvl w:val="0"/>
          <w:numId w:val="7"/>
        </w:numPr>
        <w:spacing w:after="120" w:line="240" w:lineRule="auto"/>
        <w:rPr>
          <w:szCs w:val="28"/>
        </w:rPr>
      </w:pPr>
      <w:r w:rsidRPr="00D569BD">
        <w:rPr>
          <w:szCs w:val="28"/>
        </w:rPr>
        <w:t>требования к условиям договора, заключаемого по результатам процедуры закупки;</w:t>
      </w:r>
    </w:p>
    <w:p w:rsidR="003056DB" w:rsidRPr="00D569BD" w:rsidRDefault="003056DB" w:rsidP="00D979D6">
      <w:pPr>
        <w:pStyle w:val="14"/>
        <w:numPr>
          <w:ilvl w:val="0"/>
          <w:numId w:val="7"/>
        </w:numPr>
        <w:spacing w:after="120" w:line="240" w:lineRule="auto"/>
        <w:rPr>
          <w:szCs w:val="28"/>
        </w:rPr>
      </w:pPr>
      <w:r w:rsidRPr="00D569BD">
        <w:rPr>
          <w:szCs w:val="28"/>
        </w:rPr>
        <w:t>требования к составу и оформлению заявок;</w:t>
      </w:r>
    </w:p>
    <w:p w:rsidR="003056DB" w:rsidRPr="00D569BD" w:rsidRDefault="003056DB" w:rsidP="00D979D6">
      <w:pPr>
        <w:pStyle w:val="14"/>
        <w:numPr>
          <w:ilvl w:val="0"/>
          <w:numId w:val="7"/>
        </w:numPr>
        <w:spacing w:after="120" w:line="240" w:lineRule="auto"/>
        <w:rPr>
          <w:szCs w:val="28"/>
        </w:rPr>
      </w:pPr>
      <w:r w:rsidRPr="00D569BD">
        <w:rPr>
          <w:szCs w:val="28"/>
        </w:rPr>
        <w:t>требования, нарушение (несоблюдение) которых Участником закупки для Заказчика не приемлемо, и по которым Заказчиком не принимаются возражения (несогласия) Участников закупки (такие требования определяются при подготовке проекта закупочной документации).</w:t>
      </w:r>
    </w:p>
    <w:p w:rsidR="003056DB" w:rsidRPr="00D569BD" w:rsidRDefault="003056DB" w:rsidP="00D979D6">
      <w:pPr>
        <w:pStyle w:val="32"/>
        <w:numPr>
          <w:ilvl w:val="2"/>
          <w:numId w:val="24"/>
        </w:numPr>
        <w:tabs>
          <w:tab w:val="left" w:pos="1843"/>
        </w:tabs>
        <w:spacing w:after="120" w:line="240" w:lineRule="auto"/>
        <w:ind w:left="851" w:hanging="851"/>
      </w:pPr>
      <w:r w:rsidRPr="00D569BD">
        <w:t xml:space="preserve">Вне зависимости от того, является ли Заказчик сам организатором закупки или нет, Заказчик вправе размещать списки контрагентов, нарушающих обязательство. </w:t>
      </w:r>
    </w:p>
    <w:p w:rsidR="008F4551" w:rsidRPr="00D569BD" w:rsidRDefault="008F4551" w:rsidP="00D979D6">
      <w:pPr>
        <w:pStyle w:val="aff"/>
        <w:numPr>
          <w:ilvl w:val="0"/>
          <w:numId w:val="23"/>
        </w:numPr>
        <w:tabs>
          <w:tab w:val="num" w:pos="1134"/>
          <w:tab w:val="left" w:pos="1843"/>
        </w:tabs>
        <w:snapToGrid/>
        <w:spacing w:after="120" w:line="240" w:lineRule="auto"/>
        <w:contextualSpacing w:val="0"/>
        <w:rPr>
          <w:snapToGrid w:val="0"/>
          <w:vanish/>
        </w:rPr>
      </w:pPr>
    </w:p>
    <w:p w:rsidR="008F4551" w:rsidRPr="00D569BD" w:rsidRDefault="008F4551" w:rsidP="00D979D6">
      <w:pPr>
        <w:pStyle w:val="aff"/>
        <w:numPr>
          <w:ilvl w:val="1"/>
          <w:numId w:val="23"/>
        </w:numPr>
        <w:tabs>
          <w:tab w:val="num" w:pos="1134"/>
          <w:tab w:val="left" w:pos="1843"/>
        </w:tabs>
        <w:snapToGrid/>
        <w:spacing w:after="120" w:line="240" w:lineRule="auto"/>
        <w:contextualSpacing w:val="0"/>
        <w:rPr>
          <w:snapToGrid w:val="0"/>
          <w:vanish/>
        </w:rPr>
      </w:pPr>
    </w:p>
    <w:p w:rsidR="008F4551" w:rsidRPr="00D569BD" w:rsidRDefault="008F4551" w:rsidP="00D979D6">
      <w:pPr>
        <w:pStyle w:val="aff"/>
        <w:numPr>
          <w:ilvl w:val="2"/>
          <w:numId w:val="23"/>
        </w:numPr>
        <w:tabs>
          <w:tab w:val="num" w:pos="1134"/>
          <w:tab w:val="left" w:pos="1843"/>
        </w:tabs>
        <w:snapToGrid/>
        <w:spacing w:after="120" w:line="240" w:lineRule="auto"/>
        <w:contextualSpacing w:val="0"/>
        <w:rPr>
          <w:snapToGrid w:val="0"/>
          <w:vanish/>
        </w:rPr>
      </w:pPr>
    </w:p>
    <w:p w:rsidR="008F4551" w:rsidRPr="00D569BD" w:rsidRDefault="008F4551" w:rsidP="00D979D6">
      <w:pPr>
        <w:pStyle w:val="aff"/>
        <w:numPr>
          <w:ilvl w:val="2"/>
          <w:numId w:val="23"/>
        </w:numPr>
        <w:tabs>
          <w:tab w:val="num" w:pos="1134"/>
          <w:tab w:val="left" w:pos="1843"/>
        </w:tabs>
        <w:snapToGrid/>
        <w:spacing w:after="120" w:line="240" w:lineRule="auto"/>
        <w:contextualSpacing w:val="0"/>
        <w:rPr>
          <w:snapToGrid w:val="0"/>
          <w:vanish/>
        </w:rPr>
      </w:pPr>
    </w:p>
    <w:p w:rsidR="003056DB" w:rsidRPr="00D569BD" w:rsidRDefault="003056DB" w:rsidP="00D979D6">
      <w:pPr>
        <w:pStyle w:val="32"/>
        <w:numPr>
          <w:ilvl w:val="2"/>
          <w:numId w:val="23"/>
        </w:numPr>
        <w:tabs>
          <w:tab w:val="num" w:pos="1134"/>
          <w:tab w:val="left" w:pos="1843"/>
        </w:tabs>
        <w:spacing w:after="120" w:line="240" w:lineRule="auto"/>
        <w:ind w:left="851" w:hanging="851"/>
      </w:pPr>
      <w:r w:rsidRPr="00D569BD">
        <w:t xml:space="preserve">При закупке Заказчик вправе установить требование об отсутствии сведений об участниках закупки в реестре недобросовестных поставщиков, и (или) в реестре недобросовестных поставщиков, предусмотренном Федеральным </w:t>
      </w:r>
      <w:hyperlink r:id="rId9" w:history="1">
        <w:r w:rsidRPr="00D569BD">
          <w:t>законом</w:t>
        </w:r>
      </w:hyperlink>
      <w:r w:rsidRPr="00D569BD">
        <w:t xml:space="preserve"> от 21 июля 2005 года N 94-ФЗ "О размещении заказов на поставки товаров, выполнение работ, оказание услуг для государственных и муниципальных нужд".</w:t>
      </w:r>
    </w:p>
    <w:p w:rsidR="008F4551" w:rsidRPr="00D569BD" w:rsidRDefault="008F4551" w:rsidP="008F4551">
      <w:pPr>
        <w:pStyle w:val="32"/>
        <w:numPr>
          <w:ilvl w:val="0"/>
          <w:numId w:val="0"/>
        </w:numPr>
        <w:tabs>
          <w:tab w:val="num" w:pos="1134"/>
          <w:tab w:val="left" w:pos="1843"/>
        </w:tabs>
        <w:spacing w:after="120" w:line="240" w:lineRule="auto"/>
        <w:ind w:left="792"/>
      </w:pPr>
    </w:p>
    <w:p w:rsidR="00285D44" w:rsidRPr="00D569BD" w:rsidRDefault="00285D44" w:rsidP="008F4551">
      <w:pPr>
        <w:pStyle w:val="32"/>
        <w:numPr>
          <w:ilvl w:val="0"/>
          <w:numId w:val="0"/>
        </w:numPr>
        <w:tabs>
          <w:tab w:val="num" w:pos="1134"/>
          <w:tab w:val="left" w:pos="1843"/>
        </w:tabs>
        <w:spacing w:after="120" w:line="240" w:lineRule="auto"/>
        <w:ind w:left="792"/>
      </w:pPr>
    </w:p>
    <w:p w:rsidR="003056DB" w:rsidRPr="00D569BD" w:rsidRDefault="003056DB" w:rsidP="003056DB">
      <w:pPr>
        <w:pStyle w:val="a7"/>
        <w:ind w:left="851"/>
      </w:pPr>
      <w:bookmarkStart w:id="113" w:name="_Toc311826021"/>
      <w:r w:rsidRPr="00D569BD">
        <w:t>Права и обязанности Участника</w:t>
      </w:r>
      <w:bookmarkEnd w:id="111"/>
      <w:bookmarkEnd w:id="112"/>
      <w:bookmarkEnd w:id="113"/>
      <w:r w:rsidRPr="00D569BD">
        <w:t xml:space="preserve"> закупок</w:t>
      </w:r>
    </w:p>
    <w:p w:rsidR="008F4551" w:rsidRPr="00D569BD" w:rsidRDefault="008F4551" w:rsidP="00D979D6">
      <w:pPr>
        <w:pStyle w:val="aff"/>
        <w:numPr>
          <w:ilvl w:val="1"/>
          <w:numId w:val="23"/>
        </w:numPr>
        <w:tabs>
          <w:tab w:val="num" w:pos="1134"/>
          <w:tab w:val="left" w:pos="1843"/>
        </w:tabs>
        <w:snapToGrid/>
        <w:spacing w:after="120" w:line="240" w:lineRule="auto"/>
        <w:contextualSpacing w:val="0"/>
        <w:rPr>
          <w:snapToGrid w:val="0"/>
          <w:vanish/>
        </w:rPr>
      </w:pPr>
    </w:p>
    <w:p w:rsidR="003056DB" w:rsidRPr="00D569BD" w:rsidRDefault="003056DB" w:rsidP="00D979D6">
      <w:pPr>
        <w:pStyle w:val="32"/>
        <w:numPr>
          <w:ilvl w:val="2"/>
          <w:numId w:val="23"/>
        </w:numPr>
        <w:tabs>
          <w:tab w:val="left" w:pos="851"/>
        </w:tabs>
        <w:spacing w:after="120" w:line="240" w:lineRule="auto"/>
        <w:ind w:left="851" w:hanging="851"/>
      </w:pPr>
      <w:r w:rsidRPr="00D569BD">
        <w:t>Заявку на участие в открытых процедурах вправе подать любой потенциальный Участник закупки.</w:t>
      </w:r>
    </w:p>
    <w:p w:rsidR="003056DB" w:rsidRPr="00D569BD" w:rsidRDefault="003056DB" w:rsidP="00D979D6">
      <w:pPr>
        <w:pStyle w:val="32"/>
        <w:numPr>
          <w:ilvl w:val="2"/>
          <w:numId w:val="23"/>
        </w:numPr>
        <w:tabs>
          <w:tab w:val="num" w:pos="1134"/>
          <w:tab w:val="left" w:pos="1843"/>
        </w:tabs>
        <w:spacing w:after="120" w:line="240" w:lineRule="auto"/>
        <w:ind w:left="851" w:hanging="851"/>
      </w:pPr>
      <w:r w:rsidRPr="00D569BD">
        <w:t>Участником закупки признается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направившие заявку на участие в процедуре закупки и прошедшие в соответствии с решением закупочной комиссии отборочную стадию оценки заявок.</w:t>
      </w:r>
    </w:p>
    <w:p w:rsidR="003056DB" w:rsidRPr="00D569BD" w:rsidRDefault="003056DB" w:rsidP="00D979D6">
      <w:pPr>
        <w:pStyle w:val="32"/>
        <w:numPr>
          <w:ilvl w:val="2"/>
          <w:numId w:val="23"/>
        </w:numPr>
        <w:tabs>
          <w:tab w:val="num" w:pos="851"/>
          <w:tab w:val="left" w:pos="1843"/>
        </w:tabs>
        <w:spacing w:after="120" w:line="240" w:lineRule="auto"/>
        <w:ind w:left="709" w:hanging="709"/>
      </w:pPr>
      <w:r w:rsidRPr="00D569BD">
        <w:t>В закрытых процедурах вправе принять участие только те лица, которые приглашены персонально.</w:t>
      </w:r>
    </w:p>
    <w:p w:rsidR="003056DB" w:rsidRPr="00D569BD" w:rsidRDefault="003056DB" w:rsidP="00D979D6">
      <w:pPr>
        <w:pStyle w:val="32"/>
        <w:numPr>
          <w:ilvl w:val="2"/>
          <w:numId w:val="23"/>
        </w:numPr>
        <w:tabs>
          <w:tab w:val="num" w:pos="1134"/>
          <w:tab w:val="left" w:pos="1843"/>
        </w:tabs>
        <w:spacing w:after="120" w:line="240" w:lineRule="auto"/>
        <w:ind w:left="709" w:hanging="709"/>
      </w:pPr>
      <w:r w:rsidRPr="00D569BD">
        <w:lastRenderedPageBreak/>
        <w:t>Коллективные участники могут участвовать в закупках, если это прямо не запрещено закупочной документацией.</w:t>
      </w:r>
    </w:p>
    <w:p w:rsidR="003056DB" w:rsidRPr="00D569BD" w:rsidRDefault="003056DB" w:rsidP="00D979D6">
      <w:pPr>
        <w:pStyle w:val="32"/>
        <w:numPr>
          <w:ilvl w:val="2"/>
          <w:numId w:val="23"/>
        </w:numPr>
        <w:tabs>
          <w:tab w:val="num" w:pos="1134"/>
          <w:tab w:val="left" w:pos="1843"/>
        </w:tabs>
        <w:spacing w:after="120" w:line="240" w:lineRule="auto"/>
        <w:ind w:left="709" w:hanging="709"/>
      </w:pPr>
      <w:r w:rsidRPr="00D569BD">
        <w:t>При проведении закрытых процедур в закупочной документации обязательно указывается, может ли быть в составе коллективного участника лицо, не приглашенное персонально к участию в закупке. Но в любом случае лидером коллективного участника должно быть только лицо, приглашенное к участию в закупке.</w:t>
      </w:r>
    </w:p>
    <w:p w:rsidR="003056DB" w:rsidRPr="00D569BD" w:rsidRDefault="003056DB" w:rsidP="00D979D6">
      <w:pPr>
        <w:pStyle w:val="32"/>
        <w:numPr>
          <w:ilvl w:val="2"/>
          <w:numId w:val="23"/>
        </w:numPr>
        <w:tabs>
          <w:tab w:val="num" w:pos="1134"/>
          <w:tab w:val="left" w:pos="1843"/>
        </w:tabs>
        <w:spacing w:after="120" w:line="240" w:lineRule="auto"/>
        <w:ind w:left="709" w:hanging="709"/>
      </w:pPr>
      <w:r w:rsidRPr="00D569BD">
        <w:t>Участник любых процедур имеет право:</w:t>
      </w:r>
    </w:p>
    <w:p w:rsidR="003056DB" w:rsidRPr="00D569BD" w:rsidRDefault="003056DB" w:rsidP="00D979D6">
      <w:pPr>
        <w:pStyle w:val="14"/>
        <w:numPr>
          <w:ilvl w:val="0"/>
          <w:numId w:val="25"/>
        </w:numPr>
        <w:spacing w:after="120" w:line="240" w:lineRule="auto"/>
        <w:rPr>
          <w:szCs w:val="28"/>
        </w:rPr>
      </w:pPr>
      <w:r w:rsidRPr="00D569BD">
        <w:rPr>
          <w:szCs w:val="28"/>
        </w:rPr>
        <w:t>получать от Организатора закупки исчерпывающую информацию по условиям и порядку проведения закупок (за исключением информации, носящей конфиденциальный характер или составляющей коммерческую тайну);</w:t>
      </w:r>
    </w:p>
    <w:p w:rsidR="003056DB" w:rsidRPr="00D569BD" w:rsidRDefault="003056DB" w:rsidP="00D979D6">
      <w:pPr>
        <w:pStyle w:val="14"/>
        <w:numPr>
          <w:ilvl w:val="0"/>
          <w:numId w:val="25"/>
        </w:numPr>
        <w:spacing w:after="120" w:line="240" w:lineRule="auto"/>
        <w:rPr>
          <w:szCs w:val="28"/>
        </w:rPr>
      </w:pPr>
      <w:r w:rsidRPr="00D569BD">
        <w:rPr>
          <w:szCs w:val="28"/>
        </w:rPr>
        <w:t>изменять, дополнять или отзывать свою заявку до истечения срока подачи, если иное прямо не оговорено в закупочной документации;</w:t>
      </w:r>
    </w:p>
    <w:p w:rsidR="003056DB" w:rsidRPr="00D569BD" w:rsidRDefault="003056DB" w:rsidP="00D979D6">
      <w:pPr>
        <w:pStyle w:val="14"/>
        <w:numPr>
          <w:ilvl w:val="0"/>
          <w:numId w:val="25"/>
        </w:numPr>
        <w:spacing w:after="120" w:line="240" w:lineRule="auto"/>
        <w:rPr>
          <w:szCs w:val="28"/>
        </w:rPr>
      </w:pPr>
      <w:r w:rsidRPr="00D569BD">
        <w:rPr>
          <w:szCs w:val="28"/>
        </w:rPr>
        <w:t>обращаться к Организатору закупки с вопросами о разъяснении закупочной документации, а также просьбой о продлении установленного срока подачи заявок;</w:t>
      </w:r>
    </w:p>
    <w:p w:rsidR="003056DB" w:rsidRPr="00D569BD" w:rsidRDefault="003056DB" w:rsidP="00D979D6">
      <w:pPr>
        <w:pStyle w:val="14"/>
        <w:numPr>
          <w:ilvl w:val="0"/>
          <w:numId w:val="25"/>
        </w:numPr>
        <w:spacing w:after="120" w:line="240" w:lineRule="auto"/>
        <w:rPr>
          <w:szCs w:val="28"/>
        </w:rPr>
      </w:pPr>
      <w:r w:rsidRPr="00D569BD">
        <w:rPr>
          <w:szCs w:val="28"/>
        </w:rPr>
        <w:t xml:space="preserve">получать от Организатора закупки краткую информацию о причинах отклонения и /или проигрыша своей заявки. При использовании этого пункта Участник не вправе требовать предоставления сведений о лицах, принимавших те или иные решения. </w:t>
      </w:r>
    </w:p>
    <w:p w:rsidR="008F4551" w:rsidRPr="00D569BD" w:rsidRDefault="008F4551" w:rsidP="00D979D6">
      <w:pPr>
        <w:pStyle w:val="aff"/>
        <w:numPr>
          <w:ilvl w:val="0"/>
          <w:numId w:val="26"/>
        </w:numPr>
        <w:tabs>
          <w:tab w:val="num" w:pos="1134"/>
          <w:tab w:val="left" w:pos="1843"/>
        </w:tabs>
        <w:snapToGrid/>
        <w:spacing w:after="120" w:line="240" w:lineRule="auto"/>
        <w:contextualSpacing w:val="0"/>
        <w:rPr>
          <w:snapToGrid w:val="0"/>
          <w:vanish/>
        </w:rPr>
      </w:pPr>
    </w:p>
    <w:p w:rsidR="008F4551" w:rsidRPr="00D569BD" w:rsidRDefault="008F4551" w:rsidP="00D979D6">
      <w:pPr>
        <w:pStyle w:val="aff"/>
        <w:numPr>
          <w:ilvl w:val="0"/>
          <w:numId w:val="26"/>
        </w:numPr>
        <w:tabs>
          <w:tab w:val="num" w:pos="1134"/>
          <w:tab w:val="left" w:pos="1843"/>
        </w:tabs>
        <w:snapToGrid/>
        <w:spacing w:after="120" w:line="240" w:lineRule="auto"/>
        <w:contextualSpacing w:val="0"/>
        <w:rPr>
          <w:snapToGrid w:val="0"/>
          <w:vanish/>
        </w:rPr>
      </w:pPr>
    </w:p>
    <w:p w:rsidR="008F4551" w:rsidRPr="00D569BD" w:rsidRDefault="008F4551" w:rsidP="00D979D6">
      <w:pPr>
        <w:pStyle w:val="aff"/>
        <w:numPr>
          <w:ilvl w:val="0"/>
          <w:numId w:val="26"/>
        </w:numPr>
        <w:tabs>
          <w:tab w:val="num" w:pos="1134"/>
          <w:tab w:val="left" w:pos="1843"/>
        </w:tabs>
        <w:snapToGrid/>
        <w:spacing w:after="120" w:line="240" w:lineRule="auto"/>
        <w:contextualSpacing w:val="0"/>
        <w:rPr>
          <w:snapToGrid w:val="0"/>
          <w:vanish/>
        </w:rPr>
      </w:pPr>
    </w:p>
    <w:p w:rsidR="008F4551" w:rsidRPr="00D569BD" w:rsidRDefault="008F4551" w:rsidP="00D979D6">
      <w:pPr>
        <w:pStyle w:val="aff"/>
        <w:numPr>
          <w:ilvl w:val="0"/>
          <w:numId w:val="26"/>
        </w:numPr>
        <w:tabs>
          <w:tab w:val="num" w:pos="1134"/>
          <w:tab w:val="left" w:pos="1843"/>
        </w:tabs>
        <w:snapToGrid/>
        <w:spacing w:after="120" w:line="240" w:lineRule="auto"/>
        <w:contextualSpacing w:val="0"/>
        <w:rPr>
          <w:snapToGrid w:val="0"/>
          <w:vanish/>
        </w:rPr>
      </w:pPr>
    </w:p>
    <w:p w:rsidR="008F4551" w:rsidRPr="00D569BD" w:rsidRDefault="008F4551" w:rsidP="00D979D6">
      <w:pPr>
        <w:pStyle w:val="aff"/>
        <w:numPr>
          <w:ilvl w:val="0"/>
          <w:numId w:val="26"/>
        </w:numPr>
        <w:tabs>
          <w:tab w:val="num" w:pos="1134"/>
          <w:tab w:val="left" w:pos="1843"/>
        </w:tabs>
        <w:snapToGrid/>
        <w:spacing w:after="120" w:line="240" w:lineRule="auto"/>
        <w:contextualSpacing w:val="0"/>
        <w:rPr>
          <w:snapToGrid w:val="0"/>
          <w:vanish/>
        </w:rPr>
      </w:pPr>
    </w:p>
    <w:p w:rsidR="008F4551" w:rsidRPr="00D569BD" w:rsidRDefault="008F4551" w:rsidP="00D979D6">
      <w:pPr>
        <w:pStyle w:val="aff"/>
        <w:numPr>
          <w:ilvl w:val="0"/>
          <w:numId w:val="26"/>
        </w:numPr>
        <w:tabs>
          <w:tab w:val="num" w:pos="1134"/>
          <w:tab w:val="left" w:pos="1843"/>
        </w:tabs>
        <w:snapToGrid/>
        <w:spacing w:after="120" w:line="240" w:lineRule="auto"/>
        <w:contextualSpacing w:val="0"/>
        <w:rPr>
          <w:snapToGrid w:val="0"/>
          <w:vanish/>
        </w:rPr>
      </w:pPr>
    </w:p>
    <w:p w:rsidR="008F4551" w:rsidRPr="00D569BD" w:rsidRDefault="008F4551" w:rsidP="00D979D6">
      <w:pPr>
        <w:pStyle w:val="aff"/>
        <w:numPr>
          <w:ilvl w:val="1"/>
          <w:numId w:val="26"/>
        </w:numPr>
        <w:tabs>
          <w:tab w:val="num" w:pos="1134"/>
          <w:tab w:val="left" w:pos="1843"/>
        </w:tabs>
        <w:snapToGrid/>
        <w:spacing w:after="120" w:line="240" w:lineRule="auto"/>
        <w:contextualSpacing w:val="0"/>
        <w:rPr>
          <w:snapToGrid w:val="0"/>
          <w:vanish/>
        </w:rPr>
      </w:pPr>
    </w:p>
    <w:p w:rsidR="008F4551" w:rsidRPr="00D569BD" w:rsidRDefault="008F4551" w:rsidP="00D979D6">
      <w:pPr>
        <w:pStyle w:val="aff"/>
        <w:numPr>
          <w:ilvl w:val="1"/>
          <w:numId w:val="26"/>
        </w:numPr>
        <w:tabs>
          <w:tab w:val="num" w:pos="1134"/>
          <w:tab w:val="left" w:pos="1843"/>
        </w:tabs>
        <w:snapToGrid/>
        <w:spacing w:after="120" w:line="240" w:lineRule="auto"/>
        <w:contextualSpacing w:val="0"/>
        <w:rPr>
          <w:snapToGrid w:val="0"/>
          <w:vanish/>
        </w:rPr>
      </w:pPr>
    </w:p>
    <w:p w:rsidR="008F4551" w:rsidRPr="00D569BD" w:rsidRDefault="008F4551" w:rsidP="00D979D6">
      <w:pPr>
        <w:pStyle w:val="aff"/>
        <w:numPr>
          <w:ilvl w:val="2"/>
          <w:numId w:val="26"/>
        </w:numPr>
        <w:tabs>
          <w:tab w:val="num" w:pos="1134"/>
          <w:tab w:val="left" w:pos="1843"/>
        </w:tabs>
        <w:snapToGrid/>
        <w:spacing w:after="120" w:line="240" w:lineRule="auto"/>
        <w:contextualSpacing w:val="0"/>
        <w:rPr>
          <w:snapToGrid w:val="0"/>
          <w:vanish/>
        </w:rPr>
      </w:pPr>
    </w:p>
    <w:p w:rsidR="008F4551" w:rsidRPr="00D569BD" w:rsidRDefault="008F4551" w:rsidP="00D979D6">
      <w:pPr>
        <w:pStyle w:val="aff"/>
        <w:numPr>
          <w:ilvl w:val="2"/>
          <w:numId w:val="26"/>
        </w:numPr>
        <w:tabs>
          <w:tab w:val="num" w:pos="1134"/>
          <w:tab w:val="left" w:pos="1843"/>
        </w:tabs>
        <w:snapToGrid/>
        <w:spacing w:after="120" w:line="240" w:lineRule="auto"/>
        <w:contextualSpacing w:val="0"/>
        <w:rPr>
          <w:snapToGrid w:val="0"/>
          <w:vanish/>
        </w:rPr>
      </w:pPr>
    </w:p>
    <w:p w:rsidR="008F4551" w:rsidRPr="00D569BD" w:rsidRDefault="008F4551" w:rsidP="00D979D6">
      <w:pPr>
        <w:pStyle w:val="aff"/>
        <w:numPr>
          <w:ilvl w:val="2"/>
          <w:numId w:val="26"/>
        </w:numPr>
        <w:tabs>
          <w:tab w:val="num" w:pos="1134"/>
          <w:tab w:val="left" w:pos="1843"/>
        </w:tabs>
        <w:snapToGrid/>
        <w:spacing w:after="120" w:line="240" w:lineRule="auto"/>
        <w:contextualSpacing w:val="0"/>
        <w:rPr>
          <w:snapToGrid w:val="0"/>
          <w:vanish/>
        </w:rPr>
      </w:pPr>
    </w:p>
    <w:p w:rsidR="008F4551" w:rsidRPr="00D569BD" w:rsidRDefault="008F4551" w:rsidP="00D979D6">
      <w:pPr>
        <w:pStyle w:val="aff"/>
        <w:numPr>
          <w:ilvl w:val="2"/>
          <w:numId w:val="26"/>
        </w:numPr>
        <w:tabs>
          <w:tab w:val="num" w:pos="1134"/>
          <w:tab w:val="left" w:pos="1843"/>
        </w:tabs>
        <w:snapToGrid/>
        <w:spacing w:after="120" w:line="240" w:lineRule="auto"/>
        <w:contextualSpacing w:val="0"/>
        <w:rPr>
          <w:snapToGrid w:val="0"/>
          <w:vanish/>
        </w:rPr>
      </w:pPr>
    </w:p>
    <w:p w:rsidR="008F4551" w:rsidRPr="00D569BD" w:rsidRDefault="008F4551" w:rsidP="00D979D6">
      <w:pPr>
        <w:pStyle w:val="aff"/>
        <w:numPr>
          <w:ilvl w:val="2"/>
          <w:numId w:val="26"/>
        </w:numPr>
        <w:tabs>
          <w:tab w:val="num" w:pos="1134"/>
          <w:tab w:val="left" w:pos="1843"/>
        </w:tabs>
        <w:snapToGrid/>
        <w:spacing w:after="120" w:line="240" w:lineRule="auto"/>
        <w:contextualSpacing w:val="0"/>
        <w:rPr>
          <w:snapToGrid w:val="0"/>
          <w:vanish/>
        </w:rPr>
      </w:pPr>
    </w:p>
    <w:p w:rsidR="008F4551" w:rsidRPr="00D569BD" w:rsidRDefault="008F4551" w:rsidP="00D979D6">
      <w:pPr>
        <w:pStyle w:val="aff"/>
        <w:numPr>
          <w:ilvl w:val="2"/>
          <w:numId w:val="26"/>
        </w:numPr>
        <w:tabs>
          <w:tab w:val="num" w:pos="1134"/>
          <w:tab w:val="left" w:pos="1843"/>
        </w:tabs>
        <w:snapToGrid/>
        <w:spacing w:after="120" w:line="240" w:lineRule="auto"/>
        <w:contextualSpacing w:val="0"/>
        <w:rPr>
          <w:snapToGrid w:val="0"/>
          <w:vanish/>
        </w:rPr>
      </w:pPr>
    </w:p>
    <w:p w:rsidR="003056DB" w:rsidRPr="00D569BD" w:rsidRDefault="003056DB" w:rsidP="00D979D6">
      <w:pPr>
        <w:pStyle w:val="32"/>
        <w:numPr>
          <w:ilvl w:val="2"/>
          <w:numId w:val="26"/>
        </w:numPr>
        <w:tabs>
          <w:tab w:val="num" w:pos="1134"/>
          <w:tab w:val="left" w:pos="1843"/>
        </w:tabs>
        <w:spacing w:after="120" w:line="240" w:lineRule="auto"/>
        <w:ind w:left="851" w:hanging="851"/>
      </w:pPr>
      <w:r w:rsidRPr="00D569BD">
        <w:t xml:space="preserve">Претендовать на заключение договора с Заказчиком (Организатором закупки), либо на реализацию иного права, возникающего в результате выбора победителя, могут только квалифицированные участники. Квалификационные отборочные критерии не должны накладывать на конкурентную борьбу участников излишних ограничений. При необходимости </w:t>
      </w:r>
      <w:r w:rsidR="00AA159D" w:rsidRPr="00D569BD">
        <w:t>КЗ</w:t>
      </w:r>
      <w:r w:rsidRPr="00D569BD">
        <w:t xml:space="preserve"> вправе устанавливать исчерпывающий перечень условий, невыполнение которых исключает возможность победы участника в конкурсе или иной конкурентной закупке. </w:t>
      </w:r>
    </w:p>
    <w:p w:rsidR="003056DB" w:rsidRPr="00D569BD" w:rsidRDefault="003056DB" w:rsidP="00D979D6">
      <w:pPr>
        <w:pStyle w:val="32"/>
        <w:numPr>
          <w:ilvl w:val="2"/>
          <w:numId w:val="26"/>
        </w:numPr>
        <w:tabs>
          <w:tab w:val="left" w:pos="1843"/>
        </w:tabs>
        <w:spacing w:after="120" w:line="240" w:lineRule="auto"/>
        <w:ind w:left="993" w:hanging="993"/>
      </w:pPr>
      <w:r w:rsidRPr="00D569BD">
        <w:t xml:space="preserve">Иные права и обязанности участников устанавливаются закупочной документацией. </w:t>
      </w:r>
    </w:p>
    <w:p w:rsidR="003056DB" w:rsidRPr="00D569BD" w:rsidRDefault="003056DB" w:rsidP="003056DB">
      <w:pPr>
        <w:pStyle w:val="a7"/>
        <w:ind w:left="851"/>
      </w:pPr>
      <w:bookmarkStart w:id="114" w:name="_Toc298832236"/>
      <w:bookmarkStart w:id="115" w:name="_Toc311826022"/>
      <w:r w:rsidRPr="00D569BD">
        <w:t>Объем прав и обязанностей, возникающих у победителя</w:t>
      </w:r>
      <w:bookmarkEnd w:id="114"/>
      <w:bookmarkEnd w:id="115"/>
    </w:p>
    <w:p w:rsidR="008F4551" w:rsidRPr="00D569BD" w:rsidRDefault="008F4551" w:rsidP="00D979D6">
      <w:pPr>
        <w:pStyle w:val="aff"/>
        <w:numPr>
          <w:ilvl w:val="0"/>
          <w:numId w:val="27"/>
        </w:numPr>
        <w:tabs>
          <w:tab w:val="num" w:pos="1134"/>
          <w:tab w:val="left" w:pos="1843"/>
        </w:tabs>
        <w:snapToGrid/>
        <w:spacing w:line="240" w:lineRule="auto"/>
        <w:contextualSpacing w:val="0"/>
        <w:rPr>
          <w:snapToGrid w:val="0"/>
          <w:vanish/>
        </w:rPr>
      </w:pPr>
    </w:p>
    <w:p w:rsidR="008F4551" w:rsidRPr="00D569BD" w:rsidRDefault="008F4551" w:rsidP="00D979D6">
      <w:pPr>
        <w:pStyle w:val="aff"/>
        <w:numPr>
          <w:ilvl w:val="0"/>
          <w:numId w:val="27"/>
        </w:numPr>
        <w:tabs>
          <w:tab w:val="num" w:pos="1134"/>
          <w:tab w:val="left" w:pos="1843"/>
        </w:tabs>
        <w:snapToGrid/>
        <w:spacing w:line="240" w:lineRule="auto"/>
        <w:contextualSpacing w:val="0"/>
        <w:rPr>
          <w:snapToGrid w:val="0"/>
          <w:vanish/>
        </w:rPr>
      </w:pPr>
    </w:p>
    <w:p w:rsidR="008F4551" w:rsidRPr="00D569BD" w:rsidRDefault="008F4551" w:rsidP="00D979D6">
      <w:pPr>
        <w:pStyle w:val="aff"/>
        <w:numPr>
          <w:ilvl w:val="0"/>
          <w:numId w:val="27"/>
        </w:numPr>
        <w:tabs>
          <w:tab w:val="num" w:pos="1134"/>
          <w:tab w:val="left" w:pos="1843"/>
        </w:tabs>
        <w:snapToGrid/>
        <w:spacing w:line="240" w:lineRule="auto"/>
        <w:contextualSpacing w:val="0"/>
        <w:rPr>
          <w:snapToGrid w:val="0"/>
          <w:vanish/>
        </w:rPr>
      </w:pPr>
    </w:p>
    <w:p w:rsidR="008F4551" w:rsidRPr="00D569BD" w:rsidRDefault="008F4551" w:rsidP="00D979D6">
      <w:pPr>
        <w:pStyle w:val="aff"/>
        <w:numPr>
          <w:ilvl w:val="0"/>
          <w:numId w:val="27"/>
        </w:numPr>
        <w:tabs>
          <w:tab w:val="num" w:pos="1134"/>
          <w:tab w:val="left" w:pos="1843"/>
        </w:tabs>
        <w:snapToGrid/>
        <w:spacing w:line="240" w:lineRule="auto"/>
        <w:contextualSpacing w:val="0"/>
        <w:rPr>
          <w:snapToGrid w:val="0"/>
          <w:vanish/>
        </w:rPr>
      </w:pPr>
    </w:p>
    <w:p w:rsidR="008F4551" w:rsidRPr="00D569BD" w:rsidRDefault="008F4551" w:rsidP="00D979D6">
      <w:pPr>
        <w:pStyle w:val="aff"/>
        <w:numPr>
          <w:ilvl w:val="0"/>
          <w:numId w:val="27"/>
        </w:numPr>
        <w:tabs>
          <w:tab w:val="num" w:pos="1134"/>
          <w:tab w:val="left" w:pos="1843"/>
        </w:tabs>
        <w:snapToGrid/>
        <w:spacing w:line="240" w:lineRule="auto"/>
        <w:contextualSpacing w:val="0"/>
        <w:rPr>
          <w:snapToGrid w:val="0"/>
          <w:vanish/>
        </w:rPr>
      </w:pPr>
    </w:p>
    <w:p w:rsidR="008F4551" w:rsidRPr="00D569BD" w:rsidRDefault="008F4551" w:rsidP="00D979D6">
      <w:pPr>
        <w:pStyle w:val="aff"/>
        <w:numPr>
          <w:ilvl w:val="0"/>
          <w:numId w:val="27"/>
        </w:numPr>
        <w:tabs>
          <w:tab w:val="num" w:pos="1134"/>
          <w:tab w:val="left" w:pos="1843"/>
        </w:tabs>
        <w:snapToGrid/>
        <w:spacing w:line="240" w:lineRule="auto"/>
        <w:contextualSpacing w:val="0"/>
        <w:rPr>
          <w:snapToGrid w:val="0"/>
          <w:vanish/>
        </w:rPr>
      </w:pPr>
    </w:p>
    <w:p w:rsidR="008F4551" w:rsidRPr="00D569BD" w:rsidRDefault="008F4551" w:rsidP="00D979D6">
      <w:pPr>
        <w:pStyle w:val="aff"/>
        <w:numPr>
          <w:ilvl w:val="1"/>
          <w:numId w:val="27"/>
        </w:numPr>
        <w:tabs>
          <w:tab w:val="num" w:pos="1134"/>
          <w:tab w:val="left" w:pos="1843"/>
        </w:tabs>
        <w:snapToGrid/>
        <w:spacing w:line="240" w:lineRule="auto"/>
        <w:contextualSpacing w:val="0"/>
        <w:rPr>
          <w:snapToGrid w:val="0"/>
          <w:vanish/>
        </w:rPr>
      </w:pPr>
    </w:p>
    <w:p w:rsidR="008F4551" w:rsidRPr="00D569BD" w:rsidRDefault="008F4551" w:rsidP="00D979D6">
      <w:pPr>
        <w:pStyle w:val="aff"/>
        <w:numPr>
          <w:ilvl w:val="1"/>
          <w:numId w:val="27"/>
        </w:numPr>
        <w:tabs>
          <w:tab w:val="num" w:pos="1134"/>
          <w:tab w:val="left" w:pos="1843"/>
        </w:tabs>
        <w:snapToGrid/>
        <w:spacing w:line="240" w:lineRule="auto"/>
        <w:contextualSpacing w:val="0"/>
        <w:rPr>
          <w:snapToGrid w:val="0"/>
          <w:vanish/>
        </w:rPr>
      </w:pPr>
    </w:p>
    <w:p w:rsidR="008F4551" w:rsidRPr="00D569BD" w:rsidRDefault="008F4551" w:rsidP="00D979D6">
      <w:pPr>
        <w:pStyle w:val="aff"/>
        <w:numPr>
          <w:ilvl w:val="1"/>
          <w:numId w:val="27"/>
        </w:numPr>
        <w:tabs>
          <w:tab w:val="num" w:pos="1134"/>
          <w:tab w:val="left" w:pos="1843"/>
        </w:tabs>
        <w:snapToGrid/>
        <w:spacing w:line="240" w:lineRule="auto"/>
        <w:contextualSpacing w:val="0"/>
        <w:rPr>
          <w:snapToGrid w:val="0"/>
          <w:vanish/>
        </w:rPr>
      </w:pPr>
    </w:p>
    <w:p w:rsidR="003056DB" w:rsidRPr="00D569BD" w:rsidRDefault="003056DB" w:rsidP="00D979D6">
      <w:pPr>
        <w:pStyle w:val="32"/>
        <w:numPr>
          <w:ilvl w:val="2"/>
          <w:numId w:val="27"/>
        </w:numPr>
        <w:tabs>
          <w:tab w:val="num" w:pos="1134"/>
          <w:tab w:val="left" w:pos="1843"/>
        </w:tabs>
        <w:spacing w:line="240" w:lineRule="auto"/>
        <w:ind w:left="851" w:hanging="851"/>
      </w:pPr>
      <w:r w:rsidRPr="00D569BD">
        <w:t xml:space="preserve">Объем прав и обязанностей, возникающих у победителя </w:t>
      </w:r>
      <w:r w:rsidR="00A76ADE" w:rsidRPr="00D569BD">
        <w:t>закупки,</w:t>
      </w:r>
      <w:r w:rsidRPr="00D569BD">
        <w:t xml:space="preserve"> </w:t>
      </w:r>
      <w:r w:rsidR="00A76ADE" w:rsidRPr="00D569BD">
        <w:t>должен быть указан</w:t>
      </w:r>
      <w:r w:rsidRPr="00D569BD">
        <w:t xml:space="preserve"> в закупочной документации.</w:t>
      </w:r>
    </w:p>
    <w:p w:rsidR="003056DB" w:rsidRPr="00D569BD" w:rsidRDefault="003056DB" w:rsidP="003056DB">
      <w:pPr>
        <w:pStyle w:val="afb"/>
        <w:spacing w:before="0" w:after="0"/>
        <w:ind w:left="992" w:right="-1"/>
        <w:rPr>
          <w:i/>
          <w:szCs w:val="24"/>
        </w:rPr>
      </w:pPr>
      <w:r w:rsidRPr="00D569BD">
        <w:rPr>
          <w:i/>
          <w:spacing w:val="40"/>
          <w:szCs w:val="24"/>
        </w:rPr>
        <w:t>Примечание —</w:t>
      </w:r>
      <w:r w:rsidRPr="00D569BD">
        <w:rPr>
          <w:i/>
          <w:szCs w:val="24"/>
        </w:rPr>
        <w:t xml:space="preserve"> </w:t>
      </w:r>
      <w:r w:rsidR="00A76ADE" w:rsidRPr="00D569BD">
        <w:rPr>
          <w:i/>
          <w:szCs w:val="24"/>
        </w:rPr>
        <w:t>Как правило, п</w:t>
      </w:r>
      <w:r w:rsidRPr="00D569BD">
        <w:rPr>
          <w:i/>
          <w:szCs w:val="24"/>
        </w:rPr>
        <w:t xml:space="preserve">ри проведении конкурса, предметом которого было право на заключение договора, договор с победителем конкурса заключается в обязательном порядке согласно части 5 статьи 448 Гражданского кодекса РФ. При проведении </w:t>
      </w:r>
      <w:r w:rsidR="00A76ADE" w:rsidRPr="00D569BD">
        <w:rPr>
          <w:i/>
          <w:szCs w:val="24"/>
        </w:rPr>
        <w:t xml:space="preserve">закупки иным способом, </w:t>
      </w:r>
      <w:r w:rsidRPr="00D569BD">
        <w:rPr>
          <w:i/>
          <w:szCs w:val="24"/>
        </w:rPr>
        <w:t xml:space="preserve"> участник, представивший наилучшее предложение, получает право на заключение </w:t>
      </w:r>
      <w:r w:rsidRPr="00D569BD">
        <w:rPr>
          <w:i/>
          <w:szCs w:val="24"/>
        </w:rPr>
        <w:lastRenderedPageBreak/>
        <w:t xml:space="preserve">договора, но у Заказчика (Организатора закупки) </w:t>
      </w:r>
      <w:proofErr w:type="gramStart"/>
      <w:r w:rsidRPr="00D569BD">
        <w:rPr>
          <w:i/>
          <w:szCs w:val="24"/>
        </w:rPr>
        <w:t>нет обязанности это делать</w:t>
      </w:r>
      <w:proofErr w:type="gramEnd"/>
      <w:r w:rsidRPr="00D569BD">
        <w:rPr>
          <w:i/>
          <w:szCs w:val="24"/>
        </w:rPr>
        <w:t xml:space="preserve"> (возможен отказ от закупки и заключения договора с победителем). </w:t>
      </w:r>
    </w:p>
    <w:p w:rsidR="003056DB" w:rsidRPr="00D569BD" w:rsidRDefault="003056DB" w:rsidP="00D979D6">
      <w:pPr>
        <w:pStyle w:val="32"/>
        <w:numPr>
          <w:ilvl w:val="2"/>
          <w:numId w:val="27"/>
        </w:numPr>
        <w:tabs>
          <w:tab w:val="num" w:pos="1134"/>
          <w:tab w:val="left" w:pos="1843"/>
        </w:tabs>
        <w:spacing w:line="240" w:lineRule="auto"/>
        <w:ind w:left="851" w:hanging="851"/>
      </w:pPr>
      <w:r w:rsidRPr="00D569BD">
        <w:t>Если в результате конкурса возникает не непосредственное право на заключение договора, а иное право, порядок его реализации должен быть указан в закупочной документации.</w:t>
      </w:r>
    </w:p>
    <w:p w:rsidR="001126B8" w:rsidRPr="00D569BD" w:rsidRDefault="001126B8" w:rsidP="001126B8">
      <w:pPr>
        <w:pStyle w:val="32"/>
        <w:numPr>
          <w:ilvl w:val="0"/>
          <w:numId w:val="0"/>
        </w:numPr>
        <w:tabs>
          <w:tab w:val="num" w:pos="1559"/>
          <w:tab w:val="left" w:pos="1843"/>
        </w:tabs>
        <w:spacing w:line="240" w:lineRule="auto"/>
        <w:ind w:left="992"/>
      </w:pPr>
    </w:p>
    <w:p w:rsidR="001126B8" w:rsidRPr="00D569BD" w:rsidRDefault="003056DB" w:rsidP="001126B8">
      <w:pPr>
        <w:pStyle w:val="a7"/>
        <w:ind w:left="851"/>
      </w:pPr>
      <w:r w:rsidRPr="00D569BD">
        <w:t xml:space="preserve"> </w:t>
      </w:r>
      <w:bookmarkStart w:id="116" w:name="_Toc280195244"/>
      <w:bookmarkStart w:id="117" w:name="_Toc288462456"/>
      <w:bookmarkStart w:id="118" w:name="_Toc298832239"/>
      <w:bookmarkStart w:id="119" w:name="_Ref300842875"/>
      <w:bookmarkStart w:id="120" w:name="_Toc311826025"/>
      <w:bookmarkStart w:id="121" w:name="_Ref219567216"/>
      <w:r w:rsidR="001126B8" w:rsidRPr="00D569BD">
        <w:t>Реестр недобросовестных поставщиков (подрядчиков, исполнителей</w:t>
      </w:r>
      <w:bookmarkEnd w:id="116"/>
      <w:bookmarkEnd w:id="117"/>
      <w:bookmarkEnd w:id="118"/>
      <w:r w:rsidR="001126B8" w:rsidRPr="00D569BD">
        <w:t>)</w:t>
      </w:r>
      <w:bookmarkEnd w:id="119"/>
      <w:bookmarkEnd w:id="120"/>
    </w:p>
    <w:bookmarkEnd w:id="121"/>
    <w:p w:rsidR="001534D7" w:rsidRPr="00D569BD" w:rsidRDefault="001534D7" w:rsidP="00D979D6">
      <w:pPr>
        <w:pStyle w:val="aff"/>
        <w:numPr>
          <w:ilvl w:val="1"/>
          <w:numId w:val="27"/>
        </w:numPr>
        <w:tabs>
          <w:tab w:val="num" w:pos="1134"/>
          <w:tab w:val="left" w:pos="1843"/>
          <w:tab w:val="num" w:pos="2126"/>
        </w:tabs>
        <w:snapToGrid/>
        <w:spacing w:line="240" w:lineRule="auto"/>
        <w:contextualSpacing w:val="0"/>
        <w:rPr>
          <w:snapToGrid w:val="0"/>
          <w:vanish/>
        </w:rPr>
      </w:pPr>
    </w:p>
    <w:p w:rsidR="001126B8" w:rsidRPr="00D569BD" w:rsidRDefault="001126B8" w:rsidP="00D979D6">
      <w:pPr>
        <w:pStyle w:val="32"/>
        <w:numPr>
          <w:ilvl w:val="2"/>
          <w:numId w:val="27"/>
        </w:numPr>
        <w:tabs>
          <w:tab w:val="num" w:pos="851"/>
          <w:tab w:val="left" w:pos="1843"/>
          <w:tab w:val="num" w:pos="2126"/>
        </w:tabs>
        <w:spacing w:line="240" w:lineRule="auto"/>
        <w:ind w:left="851" w:hanging="851"/>
      </w:pPr>
      <w:r w:rsidRPr="00D569BD">
        <w:t>Ведение реестра недобросовестных поставщиков (подрядчиков, исполнителей) (далее - реестр недобросовестных поставщиков) осуществляется федеральным органом исполнительной власти, уполномоченным Правительством РФ, на официальном сайте в соответствии с Федеральным законом.</w:t>
      </w:r>
    </w:p>
    <w:p w:rsidR="001126B8" w:rsidRPr="00D569BD" w:rsidRDefault="001126B8" w:rsidP="00D979D6">
      <w:pPr>
        <w:pStyle w:val="32"/>
        <w:numPr>
          <w:ilvl w:val="2"/>
          <w:numId w:val="27"/>
        </w:numPr>
        <w:tabs>
          <w:tab w:val="num" w:pos="1134"/>
          <w:tab w:val="left" w:pos="1843"/>
          <w:tab w:val="num" w:pos="2126"/>
        </w:tabs>
        <w:spacing w:line="240" w:lineRule="auto"/>
        <w:ind w:left="851" w:hanging="851"/>
      </w:pPr>
      <w:r w:rsidRPr="00D569BD">
        <w:t>Заказчик вправе также размещать на сайте Общества реестр недобросовестных поставщиков. При реализации этого права Заказчик должен самостоятельно следить за тем, чтобы публикация указанной информации не нарушала законодательство РФ.</w:t>
      </w:r>
    </w:p>
    <w:p w:rsidR="001126B8" w:rsidRPr="00D569BD" w:rsidRDefault="001126B8" w:rsidP="00D979D6">
      <w:pPr>
        <w:pStyle w:val="32"/>
        <w:numPr>
          <w:ilvl w:val="2"/>
          <w:numId w:val="27"/>
        </w:numPr>
        <w:tabs>
          <w:tab w:val="left" w:pos="1843"/>
          <w:tab w:val="num" w:pos="2126"/>
        </w:tabs>
        <w:spacing w:line="240" w:lineRule="auto"/>
        <w:ind w:left="851" w:hanging="851"/>
      </w:pPr>
      <w:r w:rsidRPr="00D569BD">
        <w:t>В реестр недобросовестных поставщиков включаются сведения об участниках закупки, уклонившихся от заключения договоров, а также о поставщиках (исполнителях, подрядчиках), с которыми договоры по решению суда расторгнуты в связи с существенным нарушением ими договоров.</w:t>
      </w:r>
    </w:p>
    <w:p w:rsidR="001126B8" w:rsidRPr="00D569BD" w:rsidRDefault="001126B8" w:rsidP="00D979D6">
      <w:pPr>
        <w:pStyle w:val="32"/>
        <w:numPr>
          <w:ilvl w:val="2"/>
          <w:numId w:val="27"/>
        </w:numPr>
        <w:tabs>
          <w:tab w:val="num" w:pos="1134"/>
          <w:tab w:val="left" w:pos="1843"/>
          <w:tab w:val="num" w:pos="2126"/>
        </w:tabs>
        <w:spacing w:line="240" w:lineRule="auto"/>
        <w:ind w:left="851" w:hanging="851"/>
      </w:pPr>
      <w:r w:rsidRPr="00D569BD">
        <w:t>Перечень сведений, включаемых в реестр недобросовестных поставщиков, порядок направления заказчиками сведений о недобросовестных участниках закупки, поставщиках (исполнителях, подрядчиках) в федеральный орган исполнительной власти, уполномоченный на ведение реестра недобросовестных поставщиков, порядок ведения реестра недобросовестных поставщиков, требования к технологическим, программным, лингвистическим, правовым и организационным средствам обеспечения ведения реестра недобросовестных поставщиков устанавливаются Правительством РФ.</w:t>
      </w:r>
    </w:p>
    <w:p w:rsidR="001126B8" w:rsidRPr="00D569BD" w:rsidRDefault="001126B8" w:rsidP="00D979D6">
      <w:pPr>
        <w:pStyle w:val="32"/>
        <w:numPr>
          <w:ilvl w:val="2"/>
          <w:numId w:val="27"/>
        </w:numPr>
        <w:tabs>
          <w:tab w:val="num" w:pos="1134"/>
          <w:tab w:val="left" w:pos="1843"/>
          <w:tab w:val="num" w:pos="2126"/>
        </w:tabs>
        <w:spacing w:line="240" w:lineRule="auto"/>
        <w:ind w:left="851" w:hanging="851"/>
      </w:pPr>
      <w:r w:rsidRPr="00D569BD">
        <w:t>Сведения, содержащиеся в реестре недобросовестных поставщиков, должны быть доступны для ознакомления на официальном сайте без взимания платы.</w:t>
      </w:r>
    </w:p>
    <w:p w:rsidR="001126B8" w:rsidRPr="00D569BD" w:rsidRDefault="001126B8" w:rsidP="00D979D6">
      <w:pPr>
        <w:pStyle w:val="32"/>
        <w:numPr>
          <w:ilvl w:val="2"/>
          <w:numId w:val="27"/>
        </w:numPr>
        <w:tabs>
          <w:tab w:val="left" w:pos="1843"/>
          <w:tab w:val="num" w:pos="2126"/>
        </w:tabs>
        <w:spacing w:line="240" w:lineRule="auto"/>
        <w:ind w:left="851" w:hanging="851"/>
      </w:pPr>
      <w:r w:rsidRPr="00D569BD">
        <w:t>Сведения, содержащиеся в реестре недобросовестных поставщиков, по истечении двух лет со дня их внесения в реестр недобросовестных поставщиков исключаются из этого реестра.</w:t>
      </w:r>
    </w:p>
    <w:p w:rsidR="001126B8" w:rsidRPr="00D569BD" w:rsidRDefault="001126B8" w:rsidP="00D979D6">
      <w:pPr>
        <w:pStyle w:val="32"/>
        <w:numPr>
          <w:ilvl w:val="2"/>
          <w:numId w:val="27"/>
        </w:numPr>
        <w:tabs>
          <w:tab w:val="left" w:pos="1843"/>
          <w:tab w:val="num" w:pos="2126"/>
        </w:tabs>
        <w:spacing w:line="240" w:lineRule="auto"/>
        <w:ind w:left="851" w:hanging="851"/>
      </w:pPr>
      <w:r w:rsidRPr="00D569BD">
        <w:t>Включение сведений об участнике закупки, уклонившемся от заключения договора, о поставщике (исполнителе, подрядчике), с которым договор расторгнут в связи с существенным нарушением им договора, в реестр недобросовестных поставщиков или содержание таких сведений в реестре недобросовестных поставщиков может быть обжаловано заинтересованным лицом в судебном порядке.</w:t>
      </w:r>
    </w:p>
    <w:p w:rsidR="003168AC" w:rsidRPr="00D569BD" w:rsidRDefault="003168AC" w:rsidP="00D979D6">
      <w:pPr>
        <w:pStyle w:val="1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D569BD">
        <w:rPr>
          <w:rFonts w:ascii="Times New Roman" w:hAnsi="Times New Roman"/>
          <w:sz w:val="28"/>
          <w:szCs w:val="28"/>
        </w:rPr>
        <w:lastRenderedPageBreak/>
        <w:t>Способы закупок и их разновидности</w:t>
      </w:r>
      <w:bookmarkEnd w:id="2"/>
      <w:bookmarkEnd w:id="3"/>
    </w:p>
    <w:p w:rsidR="001534D7" w:rsidRPr="00D569BD" w:rsidRDefault="001534D7" w:rsidP="001534D7">
      <w:pPr>
        <w:pStyle w:val="aff"/>
        <w:keepNext/>
        <w:keepLines/>
        <w:numPr>
          <w:ilvl w:val="0"/>
          <w:numId w:val="1"/>
        </w:numPr>
        <w:suppressAutoHyphens/>
        <w:snapToGrid/>
        <w:spacing w:before="480" w:after="240" w:line="240" w:lineRule="auto"/>
        <w:contextualSpacing w:val="0"/>
        <w:jc w:val="left"/>
        <w:outlineLvl w:val="0"/>
        <w:rPr>
          <w:b/>
          <w:vanish/>
          <w:kern w:val="28"/>
          <w:sz w:val="36"/>
          <w:szCs w:val="28"/>
        </w:rPr>
      </w:pPr>
      <w:bookmarkStart w:id="122" w:name="_Toc93230340"/>
      <w:bookmarkStart w:id="123" w:name="_Toc93230207"/>
      <w:bookmarkStart w:id="124" w:name="_Ref78705273"/>
    </w:p>
    <w:p w:rsidR="001534D7" w:rsidRPr="00D569BD" w:rsidRDefault="001534D7" w:rsidP="001534D7">
      <w:pPr>
        <w:pStyle w:val="aff"/>
        <w:keepNext/>
        <w:keepLines/>
        <w:numPr>
          <w:ilvl w:val="0"/>
          <w:numId w:val="1"/>
        </w:numPr>
        <w:suppressAutoHyphens/>
        <w:snapToGrid/>
        <w:spacing w:before="480" w:after="240" w:line="240" w:lineRule="auto"/>
        <w:contextualSpacing w:val="0"/>
        <w:jc w:val="left"/>
        <w:outlineLvl w:val="0"/>
        <w:rPr>
          <w:b/>
          <w:vanish/>
          <w:kern w:val="28"/>
          <w:sz w:val="36"/>
          <w:szCs w:val="28"/>
        </w:rPr>
      </w:pPr>
    </w:p>
    <w:p w:rsidR="001534D7" w:rsidRPr="00D569BD" w:rsidRDefault="001534D7" w:rsidP="001534D7">
      <w:pPr>
        <w:pStyle w:val="aff"/>
        <w:keepNext/>
        <w:keepLines/>
        <w:numPr>
          <w:ilvl w:val="0"/>
          <w:numId w:val="1"/>
        </w:numPr>
        <w:suppressAutoHyphens/>
        <w:snapToGrid/>
        <w:spacing w:before="480" w:after="240" w:line="240" w:lineRule="auto"/>
        <w:contextualSpacing w:val="0"/>
        <w:jc w:val="left"/>
        <w:outlineLvl w:val="0"/>
        <w:rPr>
          <w:b/>
          <w:vanish/>
          <w:kern w:val="28"/>
          <w:sz w:val="36"/>
          <w:szCs w:val="28"/>
        </w:rPr>
      </w:pPr>
    </w:p>
    <w:p w:rsidR="001534D7" w:rsidRPr="00D569BD" w:rsidRDefault="001534D7" w:rsidP="001534D7">
      <w:pPr>
        <w:pStyle w:val="aff"/>
        <w:keepNext/>
        <w:keepLines/>
        <w:numPr>
          <w:ilvl w:val="0"/>
          <w:numId w:val="1"/>
        </w:numPr>
        <w:suppressAutoHyphens/>
        <w:snapToGrid/>
        <w:spacing w:before="480" w:after="240" w:line="240" w:lineRule="auto"/>
        <w:contextualSpacing w:val="0"/>
        <w:jc w:val="left"/>
        <w:outlineLvl w:val="0"/>
        <w:rPr>
          <w:b/>
          <w:vanish/>
          <w:kern w:val="28"/>
          <w:sz w:val="36"/>
          <w:szCs w:val="28"/>
        </w:rPr>
      </w:pPr>
    </w:p>
    <w:p w:rsidR="001534D7" w:rsidRPr="00D569BD" w:rsidRDefault="001534D7" w:rsidP="001534D7">
      <w:pPr>
        <w:pStyle w:val="aff"/>
        <w:keepNext/>
        <w:keepLines/>
        <w:numPr>
          <w:ilvl w:val="0"/>
          <w:numId w:val="1"/>
        </w:numPr>
        <w:suppressAutoHyphens/>
        <w:snapToGrid/>
        <w:spacing w:before="480" w:after="240" w:line="240" w:lineRule="auto"/>
        <w:contextualSpacing w:val="0"/>
        <w:jc w:val="left"/>
        <w:outlineLvl w:val="0"/>
        <w:rPr>
          <w:b/>
          <w:vanish/>
          <w:kern w:val="28"/>
          <w:sz w:val="36"/>
          <w:szCs w:val="28"/>
        </w:rPr>
      </w:pPr>
    </w:p>
    <w:p w:rsidR="001534D7" w:rsidRPr="00D569BD" w:rsidRDefault="001534D7" w:rsidP="001534D7">
      <w:pPr>
        <w:pStyle w:val="aff"/>
        <w:keepNext/>
        <w:keepLines/>
        <w:numPr>
          <w:ilvl w:val="0"/>
          <w:numId w:val="1"/>
        </w:numPr>
        <w:suppressAutoHyphens/>
        <w:snapToGrid/>
        <w:spacing w:before="480" w:after="240" w:line="240" w:lineRule="auto"/>
        <w:contextualSpacing w:val="0"/>
        <w:jc w:val="left"/>
        <w:outlineLvl w:val="0"/>
        <w:rPr>
          <w:b/>
          <w:vanish/>
          <w:kern w:val="28"/>
          <w:sz w:val="36"/>
          <w:szCs w:val="28"/>
        </w:rPr>
      </w:pPr>
    </w:p>
    <w:p w:rsidR="001534D7" w:rsidRPr="00D569BD" w:rsidRDefault="001534D7" w:rsidP="001534D7">
      <w:pPr>
        <w:pStyle w:val="aff"/>
        <w:keepNext/>
        <w:keepLines/>
        <w:numPr>
          <w:ilvl w:val="0"/>
          <w:numId w:val="1"/>
        </w:numPr>
        <w:suppressAutoHyphens/>
        <w:snapToGrid/>
        <w:spacing w:before="480" w:after="240" w:line="240" w:lineRule="auto"/>
        <w:contextualSpacing w:val="0"/>
        <w:jc w:val="left"/>
        <w:outlineLvl w:val="0"/>
        <w:rPr>
          <w:b/>
          <w:vanish/>
          <w:kern w:val="28"/>
          <w:sz w:val="36"/>
          <w:szCs w:val="28"/>
        </w:rPr>
      </w:pPr>
    </w:p>
    <w:p w:rsidR="003168AC" w:rsidRPr="00D569BD" w:rsidRDefault="003168AC" w:rsidP="001534D7">
      <w:pPr>
        <w:pStyle w:val="2"/>
        <w:tabs>
          <w:tab w:val="num" w:pos="7656"/>
        </w:tabs>
        <w:rPr>
          <w:szCs w:val="28"/>
        </w:rPr>
      </w:pPr>
      <w:r w:rsidRPr="00D569BD">
        <w:rPr>
          <w:szCs w:val="28"/>
        </w:rPr>
        <w:t>Применяемые способы закупок</w:t>
      </w:r>
      <w:bookmarkEnd w:id="122"/>
      <w:bookmarkEnd w:id="123"/>
      <w:bookmarkEnd w:id="124"/>
    </w:p>
    <w:p w:rsidR="003168AC" w:rsidRPr="00D569BD" w:rsidRDefault="003168AC" w:rsidP="003168AC">
      <w:pPr>
        <w:pStyle w:val="-2"/>
        <w:rPr>
          <w:szCs w:val="28"/>
        </w:rPr>
      </w:pPr>
      <w:bookmarkStart w:id="125" w:name="_Toc93230341"/>
      <w:bookmarkStart w:id="126" w:name="_Toc93230208"/>
      <w:r w:rsidRPr="00D569BD">
        <w:rPr>
          <w:szCs w:val="28"/>
        </w:rPr>
        <w:t>Перечень разрешенных способов закупок</w:t>
      </w:r>
      <w:bookmarkEnd w:id="125"/>
      <w:bookmarkEnd w:id="126"/>
    </w:p>
    <w:p w:rsidR="003168AC" w:rsidRPr="00D569BD" w:rsidRDefault="003168AC" w:rsidP="005A002E">
      <w:pPr>
        <w:pStyle w:val="a2"/>
        <w:tabs>
          <w:tab w:val="clear" w:pos="2552"/>
          <w:tab w:val="num" w:pos="2410"/>
        </w:tabs>
        <w:ind w:left="1134"/>
        <w:rPr>
          <w:szCs w:val="28"/>
        </w:rPr>
      </w:pPr>
      <w:r w:rsidRPr="00D569BD">
        <w:rPr>
          <w:szCs w:val="28"/>
        </w:rPr>
        <w:t>Настоящим положением предусмотрены следующие способы закупок:</w:t>
      </w:r>
    </w:p>
    <w:p w:rsidR="003168AC" w:rsidRPr="00D569BD" w:rsidRDefault="003168AC" w:rsidP="003168AC">
      <w:pPr>
        <w:pStyle w:val="a3"/>
        <w:rPr>
          <w:szCs w:val="28"/>
        </w:rPr>
      </w:pPr>
      <w:r w:rsidRPr="00D569BD">
        <w:rPr>
          <w:szCs w:val="28"/>
        </w:rPr>
        <w:t>Конкурс;</w:t>
      </w:r>
    </w:p>
    <w:p w:rsidR="003168AC" w:rsidRPr="00D569BD" w:rsidRDefault="003168AC" w:rsidP="003168AC">
      <w:pPr>
        <w:pStyle w:val="a3"/>
        <w:rPr>
          <w:szCs w:val="28"/>
        </w:rPr>
      </w:pPr>
      <w:r w:rsidRPr="00D569BD">
        <w:rPr>
          <w:szCs w:val="28"/>
        </w:rPr>
        <w:t>Запрос предложений;</w:t>
      </w:r>
    </w:p>
    <w:p w:rsidR="003168AC" w:rsidRPr="00D569BD" w:rsidRDefault="003168AC" w:rsidP="003168AC">
      <w:pPr>
        <w:pStyle w:val="a3"/>
        <w:rPr>
          <w:szCs w:val="28"/>
        </w:rPr>
      </w:pPr>
      <w:r w:rsidRPr="00D569BD">
        <w:rPr>
          <w:szCs w:val="28"/>
        </w:rPr>
        <w:t>Запрос цен;</w:t>
      </w:r>
    </w:p>
    <w:p w:rsidR="003168AC" w:rsidRPr="00D569BD" w:rsidRDefault="003168AC" w:rsidP="003168AC">
      <w:pPr>
        <w:pStyle w:val="a3"/>
        <w:rPr>
          <w:szCs w:val="28"/>
        </w:rPr>
      </w:pPr>
      <w:r w:rsidRPr="00D569BD">
        <w:rPr>
          <w:szCs w:val="28"/>
        </w:rPr>
        <w:t>Конкурентные переговоры;</w:t>
      </w:r>
    </w:p>
    <w:p w:rsidR="003168AC" w:rsidRPr="00D569BD" w:rsidRDefault="003168AC" w:rsidP="003168AC">
      <w:pPr>
        <w:pStyle w:val="a3"/>
        <w:rPr>
          <w:szCs w:val="28"/>
        </w:rPr>
      </w:pPr>
      <w:r w:rsidRPr="00D569BD">
        <w:rPr>
          <w:szCs w:val="28"/>
        </w:rPr>
        <w:t>Закупка у единственного источника;</w:t>
      </w:r>
    </w:p>
    <w:p w:rsidR="003168AC" w:rsidRPr="00D569BD" w:rsidRDefault="003168AC" w:rsidP="003168AC">
      <w:pPr>
        <w:pStyle w:val="a3"/>
        <w:rPr>
          <w:szCs w:val="28"/>
        </w:rPr>
      </w:pPr>
      <w:r w:rsidRPr="00D569BD">
        <w:rPr>
          <w:szCs w:val="28"/>
        </w:rPr>
        <w:t>Закупка путем участия в процедурах, организованных продавцами продукции.</w:t>
      </w:r>
    </w:p>
    <w:p w:rsidR="003168AC" w:rsidRPr="00D569BD" w:rsidRDefault="003168AC" w:rsidP="003168AC">
      <w:pPr>
        <w:pStyle w:val="-2"/>
        <w:rPr>
          <w:szCs w:val="28"/>
        </w:rPr>
      </w:pPr>
      <w:bookmarkStart w:id="127" w:name="_Toc93230342"/>
      <w:bookmarkStart w:id="128" w:name="_Toc93230209"/>
      <w:bookmarkStart w:id="129" w:name="_Ref78631124"/>
      <w:r w:rsidRPr="00D569BD">
        <w:rPr>
          <w:szCs w:val="28"/>
        </w:rPr>
        <w:t>Конкурс</w:t>
      </w:r>
      <w:bookmarkEnd w:id="127"/>
      <w:bookmarkEnd w:id="128"/>
      <w:bookmarkEnd w:id="129"/>
    </w:p>
    <w:p w:rsidR="003168AC" w:rsidRPr="00D569BD" w:rsidRDefault="003168AC" w:rsidP="005A002E">
      <w:pPr>
        <w:pStyle w:val="a2"/>
        <w:tabs>
          <w:tab w:val="clear" w:pos="2552"/>
          <w:tab w:val="num" w:pos="2410"/>
        </w:tabs>
        <w:ind w:left="1134"/>
        <w:rPr>
          <w:szCs w:val="28"/>
        </w:rPr>
      </w:pPr>
      <w:r w:rsidRPr="00D569BD">
        <w:rPr>
          <w:szCs w:val="28"/>
        </w:rPr>
        <w:t>В зависимости от возможного круга участников конкурс может быть открытым или закрытым.</w:t>
      </w:r>
    </w:p>
    <w:p w:rsidR="003168AC" w:rsidRPr="00D569BD" w:rsidRDefault="003168AC" w:rsidP="005A002E">
      <w:pPr>
        <w:pStyle w:val="a2"/>
        <w:tabs>
          <w:tab w:val="clear" w:pos="2552"/>
          <w:tab w:val="num" w:pos="2410"/>
        </w:tabs>
        <w:ind w:left="1134"/>
        <w:rPr>
          <w:szCs w:val="28"/>
        </w:rPr>
      </w:pPr>
      <w:r w:rsidRPr="00D569BD">
        <w:rPr>
          <w:szCs w:val="28"/>
        </w:rPr>
        <w:t>В зависимости от числа этапов конкурс может быть одно-, дву</w:t>
      </w:r>
      <w:proofErr w:type="gramStart"/>
      <w:r w:rsidRPr="00D569BD">
        <w:rPr>
          <w:szCs w:val="28"/>
        </w:rPr>
        <w:t>х-</w:t>
      </w:r>
      <w:proofErr w:type="gramEnd"/>
      <w:r w:rsidRPr="00D569BD">
        <w:rPr>
          <w:szCs w:val="28"/>
        </w:rPr>
        <w:t xml:space="preserve">, и иным многоэтапным. </w:t>
      </w:r>
    </w:p>
    <w:p w:rsidR="003168AC" w:rsidRPr="00D569BD" w:rsidRDefault="003168AC" w:rsidP="005A002E">
      <w:pPr>
        <w:pStyle w:val="a2"/>
        <w:tabs>
          <w:tab w:val="clear" w:pos="2552"/>
          <w:tab w:val="num" w:pos="2410"/>
        </w:tabs>
        <w:ind w:left="1134"/>
        <w:rPr>
          <w:szCs w:val="28"/>
        </w:rPr>
      </w:pPr>
      <w:r w:rsidRPr="00D569BD">
        <w:rPr>
          <w:szCs w:val="28"/>
        </w:rPr>
        <w:t>В зависимости от наличия процедуры предварительного квалификационного отбора конкурс может быть с проведением или без проведения предварительного квалификационного отбора.</w:t>
      </w:r>
    </w:p>
    <w:p w:rsidR="003168AC" w:rsidRPr="00D569BD" w:rsidRDefault="003168AC" w:rsidP="005A002E">
      <w:pPr>
        <w:pStyle w:val="a2"/>
        <w:tabs>
          <w:tab w:val="clear" w:pos="2552"/>
          <w:tab w:val="num" w:pos="2410"/>
        </w:tabs>
        <w:ind w:left="1134"/>
        <w:rPr>
          <w:szCs w:val="28"/>
        </w:rPr>
      </w:pPr>
      <w:r w:rsidRPr="00D569BD">
        <w:rPr>
          <w:szCs w:val="28"/>
        </w:rPr>
        <w:t>Конкурс может проводиться в виде ценового, если единственным оценочным критерием для выбора победителя выступает минимальная цена предложения.</w:t>
      </w:r>
    </w:p>
    <w:p w:rsidR="003168AC" w:rsidRPr="00D569BD" w:rsidRDefault="003168AC" w:rsidP="003168AC">
      <w:pPr>
        <w:pStyle w:val="-2"/>
        <w:rPr>
          <w:szCs w:val="28"/>
        </w:rPr>
      </w:pPr>
      <w:bookmarkStart w:id="130" w:name="_Toc93230343"/>
      <w:bookmarkStart w:id="131" w:name="_Toc93230210"/>
      <w:bookmarkStart w:id="132" w:name="_Ref78631126"/>
      <w:r w:rsidRPr="00D569BD">
        <w:rPr>
          <w:szCs w:val="28"/>
        </w:rPr>
        <w:t>Запрос предложений</w:t>
      </w:r>
      <w:bookmarkEnd w:id="130"/>
      <w:bookmarkEnd w:id="131"/>
      <w:bookmarkEnd w:id="132"/>
    </w:p>
    <w:p w:rsidR="003168AC" w:rsidRPr="00D569BD" w:rsidRDefault="003168AC" w:rsidP="005A002E">
      <w:pPr>
        <w:pStyle w:val="a2"/>
        <w:tabs>
          <w:tab w:val="clear" w:pos="2552"/>
          <w:tab w:val="num" w:pos="2410"/>
        </w:tabs>
        <w:ind w:left="1134"/>
        <w:rPr>
          <w:szCs w:val="28"/>
        </w:rPr>
      </w:pPr>
      <w:r w:rsidRPr="00D569BD">
        <w:rPr>
          <w:szCs w:val="28"/>
        </w:rPr>
        <w:t>В зависимости от возможного круга участников запрос предложений может быть открытым или закрытым.</w:t>
      </w:r>
    </w:p>
    <w:p w:rsidR="003168AC" w:rsidRPr="00D569BD" w:rsidRDefault="003168AC" w:rsidP="005A002E">
      <w:pPr>
        <w:pStyle w:val="a2"/>
        <w:tabs>
          <w:tab w:val="clear" w:pos="2552"/>
          <w:tab w:val="num" w:pos="2410"/>
        </w:tabs>
        <w:ind w:left="1134"/>
        <w:rPr>
          <w:szCs w:val="28"/>
        </w:rPr>
      </w:pPr>
      <w:r w:rsidRPr="00D569BD">
        <w:rPr>
          <w:szCs w:val="28"/>
        </w:rPr>
        <w:lastRenderedPageBreak/>
        <w:t>В зависимости от числа этапов запрос предложений может быть одно-, двух и иным многоэтапным.</w:t>
      </w:r>
    </w:p>
    <w:p w:rsidR="003168AC" w:rsidRPr="00D569BD" w:rsidRDefault="003168AC" w:rsidP="005A002E">
      <w:pPr>
        <w:pStyle w:val="a2"/>
        <w:tabs>
          <w:tab w:val="clear" w:pos="2552"/>
          <w:tab w:val="num" w:pos="2410"/>
        </w:tabs>
        <w:ind w:left="1134"/>
        <w:rPr>
          <w:szCs w:val="28"/>
        </w:rPr>
      </w:pPr>
      <w:r w:rsidRPr="00D569BD">
        <w:rPr>
          <w:szCs w:val="28"/>
        </w:rPr>
        <w:t>Запрос предложений может проводиться с применением специальных процедур закупки сложной продукции.</w:t>
      </w:r>
    </w:p>
    <w:p w:rsidR="003168AC" w:rsidRPr="00D569BD" w:rsidRDefault="003168AC" w:rsidP="003168AC">
      <w:pPr>
        <w:pStyle w:val="-2"/>
        <w:rPr>
          <w:szCs w:val="28"/>
        </w:rPr>
      </w:pPr>
      <w:bookmarkStart w:id="133" w:name="_Toc93230344"/>
      <w:bookmarkStart w:id="134" w:name="_Toc93230211"/>
      <w:bookmarkStart w:id="135" w:name="_Ref78631128"/>
      <w:r w:rsidRPr="00D569BD">
        <w:rPr>
          <w:szCs w:val="28"/>
        </w:rPr>
        <w:t>Запрос цен</w:t>
      </w:r>
      <w:bookmarkEnd w:id="133"/>
      <w:bookmarkEnd w:id="134"/>
      <w:bookmarkEnd w:id="135"/>
    </w:p>
    <w:p w:rsidR="003168AC" w:rsidRPr="00D569BD" w:rsidRDefault="003168AC" w:rsidP="005A002E">
      <w:pPr>
        <w:pStyle w:val="a2"/>
        <w:tabs>
          <w:tab w:val="clear" w:pos="2552"/>
        </w:tabs>
        <w:ind w:left="1134"/>
        <w:rPr>
          <w:szCs w:val="28"/>
        </w:rPr>
      </w:pPr>
      <w:r w:rsidRPr="00D569BD">
        <w:rPr>
          <w:szCs w:val="28"/>
        </w:rPr>
        <w:t>В зависимости от возможного круга участников запрос предложений может быть открытым или закрытым.</w:t>
      </w:r>
    </w:p>
    <w:p w:rsidR="003168AC" w:rsidRPr="00D569BD" w:rsidRDefault="003168AC" w:rsidP="003168AC">
      <w:pPr>
        <w:pStyle w:val="-2"/>
        <w:rPr>
          <w:szCs w:val="28"/>
        </w:rPr>
      </w:pPr>
      <w:bookmarkStart w:id="136" w:name="_Toc93230345"/>
      <w:bookmarkStart w:id="137" w:name="_Toc93230212"/>
      <w:bookmarkStart w:id="138" w:name="_Ref78631129"/>
      <w:r w:rsidRPr="00D569BD">
        <w:rPr>
          <w:szCs w:val="28"/>
        </w:rPr>
        <w:t>Конкурентные переговоры</w:t>
      </w:r>
      <w:bookmarkEnd w:id="136"/>
      <w:bookmarkEnd w:id="137"/>
      <w:bookmarkEnd w:id="138"/>
    </w:p>
    <w:p w:rsidR="003168AC" w:rsidRPr="00D569BD" w:rsidRDefault="003168AC" w:rsidP="005A002E">
      <w:pPr>
        <w:pStyle w:val="a2"/>
        <w:tabs>
          <w:tab w:val="clear" w:pos="2552"/>
          <w:tab w:val="num" w:pos="2410"/>
        </w:tabs>
        <w:ind w:left="1134"/>
        <w:rPr>
          <w:szCs w:val="28"/>
        </w:rPr>
      </w:pPr>
      <w:r w:rsidRPr="00D569BD">
        <w:rPr>
          <w:szCs w:val="28"/>
        </w:rPr>
        <w:t>В зависимости от возможного круга участников конкурентные переговоры могут быть открытыми или закрытыми.</w:t>
      </w:r>
    </w:p>
    <w:p w:rsidR="003168AC" w:rsidRPr="00D569BD" w:rsidRDefault="003168AC" w:rsidP="005A002E">
      <w:pPr>
        <w:pStyle w:val="a2"/>
        <w:tabs>
          <w:tab w:val="clear" w:pos="2552"/>
          <w:tab w:val="num" w:pos="2410"/>
        </w:tabs>
        <w:ind w:left="1134"/>
        <w:rPr>
          <w:szCs w:val="28"/>
        </w:rPr>
      </w:pPr>
      <w:r w:rsidRPr="00D569BD">
        <w:rPr>
          <w:szCs w:val="28"/>
        </w:rPr>
        <w:t>В зависимости от наличия процедуры предварительного квалификационного отбора конкурентные переговоры могут быть с проведением или без проведения предварительного квалификационного отбора.</w:t>
      </w:r>
    </w:p>
    <w:p w:rsidR="003168AC" w:rsidRPr="00D569BD" w:rsidRDefault="003168AC" w:rsidP="003168AC">
      <w:pPr>
        <w:pStyle w:val="-2"/>
        <w:rPr>
          <w:szCs w:val="28"/>
        </w:rPr>
      </w:pPr>
      <w:bookmarkStart w:id="139" w:name="_Toc93230346"/>
      <w:bookmarkStart w:id="140" w:name="_Toc93230213"/>
      <w:bookmarkStart w:id="141" w:name="_Ref78631130"/>
      <w:r w:rsidRPr="00D569BD">
        <w:rPr>
          <w:szCs w:val="28"/>
        </w:rPr>
        <w:t>Закупка у единственного источника</w:t>
      </w:r>
      <w:bookmarkEnd w:id="139"/>
      <w:bookmarkEnd w:id="140"/>
      <w:bookmarkEnd w:id="141"/>
    </w:p>
    <w:p w:rsidR="003168AC" w:rsidRPr="00D569BD" w:rsidRDefault="003168AC" w:rsidP="005A002E">
      <w:pPr>
        <w:pStyle w:val="a2"/>
        <w:tabs>
          <w:tab w:val="clear" w:pos="2552"/>
          <w:tab w:val="num" w:pos="2268"/>
        </w:tabs>
        <w:ind w:left="1134"/>
        <w:rPr>
          <w:szCs w:val="28"/>
        </w:rPr>
      </w:pPr>
      <w:r w:rsidRPr="00D569BD">
        <w:rPr>
          <w:szCs w:val="28"/>
        </w:rPr>
        <w:t>В зависимости от инициативной стороны закупка у единственного источника может осуществляться путем направления предложения о заключении договора конкретному поставщику, либо принятия предложения о заключении договора от одного поставщика без рассмотрения конкурирующих предложений.</w:t>
      </w:r>
    </w:p>
    <w:p w:rsidR="003168AC" w:rsidRPr="00D569BD" w:rsidRDefault="003168AC" w:rsidP="003168AC">
      <w:pPr>
        <w:pStyle w:val="-2"/>
        <w:rPr>
          <w:szCs w:val="28"/>
        </w:rPr>
      </w:pPr>
      <w:bookmarkStart w:id="142" w:name="_Toc93230347"/>
      <w:bookmarkStart w:id="143" w:name="_Toc93230214"/>
      <w:bookmarkStart w:id="144" w:name="_Ref78631131"/>
      <w:r w:rsidRPr="00D569BD">
        <w:rPr>
          <w:szCs w:val="28"/>
        </w:rPr>
        <w:t>Закупка путем участия в процедурах, организованных продавцами продукции</w:t>
      </w:r>
      <w:bookmarkEnd w:id="142"/>
      <w:bookmarkEnd w:id="143"/>
      <w:bookmarkEnd w:id="144"/>
    </w:p>
    <w:p w:rsidR="003168AC" w:rsidRPr="00D569BD" w:rsidRDefault="003168AC" w:rsidP="005A002E">
      <w:pPr>
        <w:pStyle w:val="a2"/>
        <w:tabs>
          <w:tab w:val="clear" w:pos="2552"/>
          <w:tab w:val="num" w:pos="2410"/>
        </w:tabs>
        <w:ind w:left="1134"/>
        <w:rPr>
          <w:szCs w:val="28"/>
        </w:rPr>
      </w:pPr>
      <w:r w:rsidRPr="00D569BD">
        <w:rPr>
          <w:szCs w:val="28"/>
        </w:rPr>
        <w:t>Процедуры определяются их организатором.</w:t>
      </w:r>
    </w:p>
    <w:p w:rsidR="003168AC" w:rsidRPr="00D569BD" w:rsidRDefault="003168AC" w:rsidP="003168AC">
      <w:pPr>
        <w:pStyle w:val="1"/>
        <w:rPr>
          <w:rFonts w:ascii="Times New Roman" w:hAnsi="Times New Roman"/>
          <w:sz w:val="28"/>
          <w:szCs w:val="28"/>
        </w:rPr>
      </w:pPr>
      <w:bookmarkStart w:id="145" w:name="_Toc93230350"/>
      <w:bookmarkStart w:id="146" w:name="_Toc93230217"/>
      <w:r w:rsidRPr="00D569BD">
        <w:rPr>
          <w:rFonts w:ascii="Times New Roman" w:hAnsi="Times New Roman"/>
          <w:sz w:val="28"/>
          <w:szCs w:val="28"/>
        </w:rPr>
        <w:lastRenderedPageBreak/>
        <w:t>Права и обязанности сторон при закупках, осуществляемых различными способами. Требования к участникам закупок</w:t>
      </w:r>
      <w:bookmarkEnd w:id="145"/>
      <w:bookmarkEnd w:id="146"/>
    </w:p>
    <w:p w:rsidR="003168AC" w:rsidRPr="00D569BD" w:rsidRDefault="003168AC" w:rsidP="003168AC">
      <w:pPr>
        <w:pStyle w:val="2"/>
        <w:rPr>
          <w:szCs w:val="28"/>
        </w:rPr>
      </w:pPr>
      <w:bookmarkStart w:id="147" w:name="_Toc93230351"/>
      <w:bookmarkStart w:id="148" w:name="_Toc93230218"/>
      <w:bookmarkStart w:id="149" w:name="_Ref85991555"/>
      <w:r w:rsidRPr="00D569BD">
        <w:rPr>
          <w:szCs w:val="28"/>
        </w:rPr>
        <w:t>Права и обязанности организатора закупки</w:t>
      </w:r>
      <w:bookmarkEnd w:id="147"/>
      <w:bookmarkEnd w:id="148"/>
      <w:bookmarkEnd w:id="149"/>
    </w:p>
    <w:p w:rsidR="003168AC" w:rsidRPr="00D569BD" w:rsidRDefault="003168AC" w:rsidP="003168AC">
      <w:pPr>
        <w:pStyle w:val="a1"/>
        <w:rPr>
          <w:szCs w:val="28"/>
        </w:rPr>
      </w:pPr>
      <w:r w:rsidRPr="00D569BD">
        <w:rPr>
          <w:szCs w:val="28"/>
        </w:rPr>
        <w:t>Организатор закупки обязан обеспечить участникам возможность реализации их прав, предусмотренных действующим законодательством Российской Федерации и настоящим положением.</w:t>
      </w:r>
    </w:p>
    <w:p w:rsidR="003168AC" w:rsidRPr="00D569BD" w:rsidRDefault="003168AC" w:rsidP="003168AC">
      <w:pPr>
        <w:pStyle w:val="a1"/>
        <w:rPr>
          <w:szCs w:val="28"/>
        </w:rPr>
      </w:pPr>
      <w:r w:rsidRPr="00D569BD">
        <w:rPr>
          <w:szCs w:val="28"/>
        </w:rPr>
        <w:t>Организатор закупки вправе отказаться от проведения любой процедуры закупок после ее объявления:</w:t>
      </w:r>
    </w:p>
    <w:p w:rsidR="003168AC" w:rsidRPr="00D569BD" w:rsidRDefault="003168AC" w:rsidP="003168AC">
      <w:pPr>
        <w:pStyle w:val="a3"/>
      </w:pPr>
      <w:r w:rsidRPr="00D569BD">
        <w:rPr>
          <w:szCs w:val="28"/>
        </w:rPr>
        <w:t xml:space="preserve">при открытых конкурсах — в соответствии со сроками, опубликованными в извещении о проведении конкурса, а в отсутствии соответствующих указаний — не позднее </w:t>
      </w:r>
      <w:r w:rsidR="00A76ADE" w:rsidRPr="00D569BD">
        <w:rPr>
          <w:szCs w:val="28"/>
        </w:rPr>
        <w:t>2 (двух)</w:t>
      </w:r>
      <w:r w:rsidRPr="00D569BD">
        <w:rPr>
          <w:szCs w:val="28"/>
        </w:rPr>
        <w:t xml:space="preserve"> дней до дня, установленного для окончания срока подачи заявок; </w:t>
      </w:r>
      <w:r w:rsidRPr="00D569BD">
        <w:t>при неконкурсных способах — в любое время, если иное прямо не указано в закупочной документации;</w:t>
      </w:r>
    </w:p>
    <w:p w:rsidR="003168AC" w:rsidRPr="00D569BD" w:rsidRDefault="003168AC" w:rsidP="003168AC">
      <w:pPr>
        <w:pStyle w:val="a3"/>
      </w:pPr>
      <w:r w:rsidRPr="00D569BD">
        <w:t xml:space="preserve">при закрытых конкурсах — в любое время, но с </w:t>
      </w:r>
      <w:proofErr w:type="gramStart"/>
      <w:r w:rsidRPr="00D569BD">
        <w:t>возмещением</w:t>
      </w:r>
      <w:proofErr w:type="gramEnd"/>
      <w:r w:rsidRPr="00D569BD">
        <w:t xml:space="preserve"> приглашенным участникам реального ущерба.</w:t>
      </w:r>
    </w:p>
    <w:p w:rsidR="003168AC" w:rsidRPr="00D569BD" w:rsidRDefault="003168AC" w:rsidP="003168AC">
      <w:pPr>
        <w:pStyle w:val="a1"/>
        <w:rPr>
          <w:szCs w:val="28"/>
        </w:rPr>
      </w:pPr>
      <w:r w:rsidRPr="00D569BD">
        <w:rPr>
          <w:szCs w:val="28"/>
        </w:rPr>
        <w:t xml:space="preserve">Организатор закупки вправе продлить срок подачи заявок на участие в любой процедуре в любое время до истечения первоначально объявленного срока. </w:t>
      </w:r>
    </w:p>
    <w:p w:rsidR="003168AC" w:rsidRPr="00D569BD" w:rsidRDefault="003168AC" w:rsidP="003168AC">
      <w:pPr>
        <w:pStyle w:val="a1"/>
        <w:rPr>
          <w:szCs w:val="28"/>
        </w:rPr>
      </w:pPr>
      <w:r w:rsidRPr="00D569BD">
        <w:rPr>
          <w:szCs w:val="28"/>
        </w:rPr>
        <w:t>Организатор закупки вправе устанавливать требования к участникам процедур закупки, закупаемой продукци</w:t>
      </w:r>
      <w:proofErr w:type="gramStart"/>
      <w:r w:rsidRPr="00D569BD">
        <w:rPr>
          <w:szCs w:val="28"/>
        </w:rPr>
        <w:t>и(</w:t>
      </w:r>
      <w:proofErr w:type="gramEnd"/>
      <w:r w:rsidRPr="00D569BD">
        <w:rPr>
          <w:szCs w:val="28"/>
        </w:rPr>
        <w:t>работ /услуг), условиям ее поставки и определить необходимые документы, подтверждающие (декларирующие) соответствие этим требованиям.</w:t>
      </w:r>
    </w:p>
    <w:p w:rsidR="003168AC" w:rsidRPr="00D569BD" w:rsidRDefault="003168AC" w:rsidP="003168AC">
      <w:pPr>
        <w:pStyle w:val="a1"/>
        <w:rPr>
          <w:szCs w:val="28"/>
        </w:rPr>
      </w:pPr>
      <w:r w:rsidRPr="00D569BD">
        <w:rPr>
          <w:szCs w:val="28"/>
        </w:rPr>
        <w:t>Организатор закупки вправе требовать от участников документального подтверждения соответствия</w:t>
      </w:r>
      <w:r w:rsidRPr="00D569BD">
        <w:t>,</w:t>
      </w:r>
      <w:r w:rsidRPr="00D569BD">
        <w:rPr>
          <w:szCs w:val="28"/>
        </w:rPr>
        <w:t xml:space="preserve"> проведенного на основании действующего законодательства о техническом регулировании. </w:t>
      </w:r>
    </w:p>
    <w:p w:rsidR="003168AC" w:rsidRPr="00D569BD" w:rsidRDefault="003168AC" w:rsidP="003168AC">
      <w:pPr>
        <w:pStyle w:val="a1"/>
        <w:rPr>
          <w:szCs w:val="28"/>
        </w:rPr>
      </w:pPr>
      <w:r w:rsidRPr="00D569BD">
        <w:rPr>
          <w:szCs w:val="28"/>
        </w:rPr>
        <w:t xml:space="preserve">Иные права и обязанности организатора закупки устанавливаются закупочной документацией. </w:t>
      </w:r>
    </w:p>
    <w:p w:rsidR="003168AC" w:rsidRPr="00D569BD" w:rsidRDefault="003168AC" w:rsidP="003168AC">
      <w:pPr>
        <w:pStyle w:val="2"/>
        <w:rPr>
          <w:szCs w:val="28"/>
        </w:rPr>
      </w:pPr>
      <w:bookmarkStart w:id="150" w:name="_Toc93230352"/>
      <w:bookmarkStart w:id="151" w:name="_Toc93230219"/>
      <w:r w:rsidRPr="00D569BD">
        <w:rPr>
          <w:szCs w:val="28"/>
        </w:rPr>
        <w:lastRenderedPageBreak/>
        <w:t>Права и обязанности участника</w:t>
      </w:r>
      <w:bookmarkEnd w:id="150"/>
      <w:bookmarkEnd w:id="151"/>
    </w:p>
    <w:p w:rsidR="003168AC" w:rsidRPr="00D569BD" w:rsidRDefault="003168AC" w:rsidP="003168AC">
      <w:pPr>
        <w:pStyle w:val="a1"/>
        <w:rPr>
          <w:szCs w:val="28"/>
        </w:rPr>
      </w:pPr>
      <w:r w:rsidRPr="00D569BD">
        <w:rPr>
          <w:szCs w:val="28"/>
        </w:rPr>
        <w:t>Заявку на участие в открытых процедурах вправе подать любой участник.</w:t>
      </w:r>
    </w:p>
    <w:p w:rsidR="003168AC" w:rsidRPr="00D569BD" w:rsidRDefault="003168AC" w:rsidP="003168AC">
      <w:pPr>
        <w:pStyle w:val="a1"/>
        <w:rPr>
          <w:szCs w:val="28"/>
        </w:rPr>
      </w:pPr>
      <w:r w:rsidRPr="00D569BD">
        <w:rPr>
          <w:szCs w:val="28"/>
        </w:rPr>
        <w:t>В закрытых процедурах вправе принять участие только те участники, которые приглашены персонально.</w:t>
      </w:r>
    </w:p>
    <w:p w:rsidR="003168AC" w:rsidRPr="00D569BD" w:rsidRDefault="003168AC" w:rsidP="003168AC">
      <w:pPr>
        <w:pStyle w:val="a1"/>
        <w:rPr>
          <w:szCs w:val="28"/>
        </w:rPr>
      </w:pPr>
      <w:r w:rsidRPr="00D569BD">
        <w:rPr>
          <w:szCs w:val="28"/>
        </w:rPr>
        <w:t>Коллективные участники могут участвовать в закупках, если это прямо не запрещено закупочной документацией.</w:t>
      </w:r>
    </w:p>
    <w:p w:rsidR="003168AC" w:rsidRPr="00D569BD" w:rsidRDefault="003168AC" w:rsidP="003168AC">
      <w:pPr>
        <w:pStyle w:val="a1"/>
        <w:rPr>
          <w:szCs w:val="28"/>
        </w:rPr>
      </w:pPr>
      <w:r w:rsidRPr="00D569BD">
        <w:rPr>
          <w:szCs w:val="28"/>
        </w:rPr>
        <w:t>Участник любых процедур имеет право:</w:t>
      </w:r>
    </w:p>
    <w:p w:rsidR="003168AC" w:rsidRPr="00D569BD" w:rsidRDefault="003168AC" w:rsidP="003168AC">
      <w:pPr>
        <w:pStyle w:val="a3"/>
        <w:rPr>
          <w:szCs w:val="28"/>
        </w:rPr>
      </w:pPr>
      <w:r w:rsidRPr="00D569BD">
        <w:rPr>
          <w:szCs w:val="28"/>
        </w:rPr>
        <w:t>получать от организатора закупки исчерпывающую информацию по условиям и порядку проведения закупок (за исключением информации, носящий конфиденциальный характер или составляющую коммерческую тайну);</w:t>
      </w:r>
    </w:p>
    <w:p w:rsidR="003168AC" w:rsidRPr="00D569BD" w:rsidRDefault="003168AC" w:rsidP="003168AC">
      <w:pPr>
        <w:pStyle w:val="a3"/>
        <w:rPr>
          <w:szCs w:val="28"/>
        </w:rPr>
      </w:pPr>
      <w:r w:rsidRPr="00D569BD">
        <w:rPr>
          <w:szCs w:val="28"/>
        </w:rPr>
        <w:t>изменять, дополнять или отзывать свою заявку до истечения срока подачи, если иное прямо не оговорено в закупочной документации;</w:t>
      </w:r>
    </w:p>
    <w:p w:rsidR="003168AC" w:rsidRPr="00D569BD" w:rsidRDefault="003168AC" w:rsidP="003168AC">
      <w:pPr>
        <w:pStyle w:val="a3"/>
        <w:rPr>
          <w:szCs w:val="28"/>
        </w:rPr>
      </w:pPr>
      <w:r w:rsidRPr="00D569BD">
        <w:rPr>
          <w:szCs w:val="28"/>
        </w:rPr>
        <w:t>обращаться к организатору закупки с вопросами о разъ</w:t>
      </w:r>
      <w:r w:rsidR="00A76ADE" w:rsidRPr="00D569BD">
        <w:rPr>
          <w:szCs w:val="28"/>
        </w:rPr>
        <w:t>яснении закупочной документации</w:t>
      </w:r>
      <w:r w:rsidRPr="00D569BD">
        <w:rPr>
          <w:szCs w:val="28"/>
        </w:rPr>
        <w:t>.</w:t>
      </w:r>
    </w:p>
    <w:p w:rsidR="003168AC" w:rsidRPr="00D569BD" w:rsidRDefault="003168AC" w:rsidP="003168AC">
      <w:pPr>
        <w:pStyle w:val="2"/>
        <w:rPr>
          <w:szCs w:val="28"/>
        </w:rPr>
      </w:pPr>
      <w:bookmarkStart w:id="152" w:name="_Toc93230355"/>
      <w:bookmarkStart w:id="153" w:name="_Toc93230222"/>
      <w:bookmarkStart w:id="154" w:name="_Ref78633090"/>
      <w:r w:rsidRPr="00D569BD">
        <w:rPr>
          <w:szCs w:val="28"/>
        </w:rPr>
        <w:t>Требования к участникам закупок</w:t>
      </w:r>
      <w:bookmarkEnd w:id="152"/>
      <w:bookmarkEnd w:id="153"/>
      <w:bookmarkEnd w:id="154"/>
    </w:p>
    <w:p w:rsidR="003168AC" w:rsidRPr="00D569BD" w:rsidRDefault="003168AC" w:rsidP="00F214FA">
      <w:pPr>
        <w:pStyle w:val="a1"/>
        <w:rPr>
          <w:szCs w:val="28"/>
        </w:rPr>
      </w:pPr>
      <w:r w:rsidRPr="00D569BD">
        <w:rPr>
          <w:szCs w:val="28"/>
        </w:rPr>
        <w:t xml:space="preserve">Участник закупки должен быть зарегистрированным в качестве юридического лица или предпринимателя без образования юридического лица в установленном порядке, а для видов деятельности, требующих в соответствии с законодательством РФ специальных разрешений (лицензий) – иметь их. </w:t>
      </w:r>
    </w:p>
    <w:p w:rsidR="003168AC" w:rsidRPr="00D569BD" w:rsidRDefault="003168AC" w:rsidP="003168AC">
      <w:pPr>
        <w:pStyle w:val="a1"/>
        <w:rPr>
          <w:szCs w:val="28"/>
        </w:rPr>
      </w:pPr>
      <w:r w:rsidRPr="00D569BD">
        <w:rPr>
          <w:szCs w:val="28"/>
        </w:rPr>
        <w:t>Участник должен составлять заявку по форме, установленной в предоставленной ему закупочной документации. Из текста заявки должно ясно следовать, что ее подача является принятием (акцептом) всех условий заказчика (организатора закупки), в том числе согласием исполнять обязанности участника.</w:t>
      </w:r>
    </w:p>
    <w:p w:rsidR="003168AC" w:rsidRPr="00D569BD" w:rsidRDefault="003168AC" w:rsidP="003168AC">
      <w:pPr>
        <w:pStyle w:val="a1"/>
        <w:rPr>
          <w:szCs w:val="28"/>
        </w:rPr>
      </w:pPr>
      <w:r w:rsidRPr="00D569BD">
        <w:rPr>
          <w:szCs w:val="28"/>
        </w:rPr>
        <w:t>Иные требования устанавливаются закупочной документацией.</w:t>
      </w:r>
    </w:p>
    <w:p w:rsidR="003168AC" w:rsidRPr="00D569BD" w:rsidRDefault="003168AC" w:rsidP="003168AC">
      <w:pPr>
        <w:pStyle w:val="1"/>
        <w:rPr>
          <w:rFonts w:ascii="Times New Roman" w:hAnsi="Times New Roman"/>
          <w:sz w:val="28"/>
          <w:szCs w:val="28"/>
        </w:rPr>
      </w:pPr>
      <w:bookmarkStart w:id="155" w:name="_Toc93158848"/>
      <w:bookmarkStart w:id="156" w:name="_Toc93159220"/>
      <w:bookmarkStart w:id="157" w:name="_Ref78710320"/>
      <w:bookmarkStart w:id="158" w:name="_Toc93230235"/>
      <w:bookmarkStart w:id="159" w:name="_Toc93230368"/>
      <w:bookmarkEnd w:id="155"/>
      <w:bookmarkEnd w:id="156"/>
      <w:r w:rsidRPr="00D569BD">
        <w:rPr>
          <w:rFonts w:ascii="Times New Roman" w:hAnsi="Times New Roman"/>
          <w:sz w:val="28"/>
          <w:szCs w:val="28"/>
        </w:rPr>
        <w:lastRenderedPageBreak/>
        <w:t>Процедуры закупок, осуществляемых различными способами</w:t>
      </w:r>
      <w:bookmarkEnd w:id="157"/>
      <w:bookmarkEnd w:id="158"/>
      <w:bookmarkEnd w:id="159"/>
    </w:p>
    <w:p w:rsidR="003168AC" w:rsidRPr="00D569BD" w:rsidRDefault="003168AC" w:rsidP="003168AC">
      <w:pPr>
        <w:pStyle w:val="2"/>
        <w:rPr>
          <w:szCs w:val="28"/>
        </w:rPr>
      </w:pPr>
      <w:bookmarkStart w:id="160" w:name="_Toc93230369"/>
      <w:bookmarkStart w:id="161" w:name="_Toc93230236"/>
      <w:bookmarkStart w:id="162" w:name="_Ref78696027"/>
      <w:r w:rsidRPr="00D569BD">
        <w:rPr>
          <w:szCs w:val="28"/>
        </w:rPr>
        <w:t>Общие процедуры закупок</w:t>
      </w:r>
      <w:bookmarkEnd w:id="160"/>
      <w:bookmarkEnd w:id="161"/>
      <w:bookmarkEnd w:id="162"/>
    </w:p>
    <w:p w:rsidR="003168AC" w:rsidRPr="00D569BD" w:rsidRDefault="003168AC" w:rsidP="0059696F">
      <w:pPr>
        <w:pStyle w:val="a1"/>
        <w:rPr>
          <w:szCs w:val="28"/>
        </w:rPr>
      </w:pPr>
      <w:bookmarkStart w:id="163" w:name="_Ref77353186"/>
      <w:r w:rsidRPr="00D569BD">
        <w:t>Проведение закупок осуществляется</w:t>
      </w:r>
      <w:r w:rsidRPr="00D569BD">
        <w:rPr>
          <w:szCs w:val="28"/>
        </w:rPr>
        <w:t xml:space="preserve"> </w:t>
      </w:r>
      <w:r w:rsidRPr="00D569BD">
        <w:t xml:space="preserve">в соответствии с утвержденной </w:t>
      </w:r>
      <w:r w:rsidR="0059696F" w:rsidRPr="00D569BD">
        <w:t>Генеральным директором</w:t>
      </w:r>
      <w:r w:rsidRPr="00D569BD">
        <w:t xml:space="preserve"> годовой комплексной программой закупок </w:t>
      </w:r>
    </w:p>
    <w:p w:rsidR="003168AC" w:rsidRPr="00D569BD" w:rsidRDefault="003168AC" w:rsidP="0059696F">
      <w:pPr>
        <w:pStyle w:val="a1"/>
        <w:rPr>
          <w:szCs w:val="28"/>
        </w:rPr>
      </w:pPr>
      <w:r w:rsidRPr="00D569BD">
        <w:rPr>
          <w:szCs w:val="28"/>
        </w:rPr>
        <w:t>Решение о непосредственном проведении закупки оформляется приказом или иным распорядительным документом руководителя</w:t>
      </w:r>
      <w:r w:rsidR="003A6991" w:rsidRPr="00D569BD">
        <w:rPr>
          <w:szCs w:val="28"/>
        </w:rPr>
        <w:t>.</w:t>
      </w:r>
      <w:r w:rsidRPr="00D569BD">
        <w:rPr>
          <w:szCs w:val="28"/>
        </w:rPr>
        <w:t xml:space="preserve"> </w:t>
      </w:r>
      <w:bookmarkEnd w:id="163"/>
    </w:p>
    <w:p w:rsidR="003168AC" w:rsidRPr="00D569BD" w:rsidRDefault="003168AC" w:rsidP="003168AC">
      <w:pPr>
        <w:pStyle w:val="a1"/>
        <w:rPr>
          <w:szCs w:val="28"/>
        </w:rPr>
      </w:pPr>
      <w:bookmarkStart w:id="164" w:name="_Ref77353379"/>
      <w:r w:rsidRPr="00D569BD">
        <w:rPr>
          <w:szCs w:val="28"/>
        </w:rPr>
        <w:t>Организатор закупки в ходе ее подготовки в каждом случае заранее определяет:</w:t>
      </w:r>
      <w:bookmarkEnd w:id="164"/>
    </w:p>
    <w:p w:rsidR="003168AC" w:rsidRPr="00D569BD" w:rsidRDefault="003168AC" w:rsidP="003168AC">
      <w:pPr>
        <w:pStyle w:val="a3"/>
        <w:rPr>
          <w:szCs w:val="28"/>
        </w:rPr>
      </w:pPr>
      <w:bookmarkStart w:id="165" w:name="_Ref77265483"/>
      <w:r w:rsidRPr="00D569BD">
        <w:rPr>
          <w:szCs w:val="28"/>
        </w:rPr>
        <w:t xml:space="preserve">требования к </w:t>
      </w:r>
      <w:r w:rsidR="0059696F" w:rsidRPr="00D569BD">
        <w:rPr>
          <w:szCs w:val="28"/>
        </w:rPr>
        <w:t>закупке</w:t>
      </w:r>
      <w:r w:rsidRPr="00D569BD">
        <w:rPr>
          <w:szCs w:val="28"/>
        </w:rPr>
        <w:t xml:space="preserve">, </w:t>
      </w:r>
      <w:r w:rsidRPr="00D569BD">
        <w:rPr>
          <w:rFonts w:eastAsia="MS Mincho"/>
        </w:rPr>
        <w:t xml:space="preserve">в том числе при необходимости </w:t>
      </w:r>
      <w:r w:rsidRPr="00D569BD">
        <w:t>- начальную стоимость закупки (предельную цену)</w:t>
      </w:r>
      <w:r w:rsidRPr="00D569BD">
        <w:rPr>
          <w:szCs w:val="28"/>
        </w:rPr>
        <w:t>;</w:t>
      </w:r>
      <w:bookmarkEnd w:id="165"/>
    </w:p>
    <w:p w:rsidR="003A6991" w:rsidRPr="00D569BD" w:rsidRDefault="003A6991" w:rsidP="003168AC">
      <w:pPr>
        <w:pStyle w:val="a3"/>
        <w:rPr>
          <w:szCs w:val="28"/>
        </w:rPr>
      </w:pPr>
      <w:r w:rsidRPr="00D569BD">
        <w:rPr>
          <w:szCs w:val="28"/>
        </w:rPr>
        <w:t>способ закупки;</w:t>
      </w:r>
    </w:p>
    <w:p w:rsidR="003168AC" w:rsidRPr="00D569BD" w:rsidRDefault="003168AC" w:rsidP="003168AC">
      <w:pPr>
        <w:pStyle w:val="a3"/>
        <w:rPr>
          <w:szCs w:val="28"/>
        </w:rPr>
      </w:pPr>
      <w:bookmarkStart w:id="166" w:name="_Ref77265472"/>
      <w:r w:rsidRPr="00D569BD">
        <w:rPr>
          <w:szCs w:val="28"/>
        </w:rPr>
        <w:t>требования к участникам;</w:t>
      </w:r>
      <w:bookmarkEnd w:id="166"/>
    </w:p>
    <w:p w:rsidR="003168AC" w:rsidRPr="00D569BD" w:rsidRDefault="003168AC" w:rsidP="003168AC">
      <w:pPr>
        <w:pStyle w:val="a3"/>
        <w:rPr>
          <w:szCs w:val="28"/>
        </w:rPr>
      </w:pPr>
      <w:r w:rsidRPr="00D569BD">
        <w:rPr>
          <w:szCs w:val="28"/>
        </w:rPr>
        <w:t>требования к условиям договора, заключаемого по результатам процедуры закупки;</w:t>
      </w:r>
    </w:p>
    <w:p w:rsidR="003168AC" w:rsidRPr="00D569BD" w:rsidRDefault="003168AC" w:rsidP="003168AC">
      <w:pPr>
        <w:pStyle w:val="a3"/>
        <w:rPr>
          <w:szCs w:val="28"/>
        </w:rPr>
      </w:pPr>
      <w:r w:rsidRPr="00D569BD">
        <w:rPr>
          <w:szCs w:val="28"/>
        </w:rPr>
        <w:t>требования к составу и оформлению заявок;</w:t>
      </w:r>
    </w:p>
    <w:p w:rsidR="003168AC" w:rsidRPr="00D569BD" w:rsidRDefault="003168AC" w:rsidP="003168AC">
      <w:pPr>
        <w:pStyle w:val="a3"/>
        <w:rPr>
          <w:szCs w:val="28"/>
        </w:rPr>
      </w:pPr>
      <w:bookmarkStart w:id="167" w:name="_Ref77265498"/>
      <w:r w:rsidRPr="00D569BD">
        <w:rPr>
          <w:szCs w:val="28"/>
        </w:rPr>
        <w:t xml:space="preserve">порядок оценки и ранжирования заявок по степени их предпочтительности для заказчика и определения </w:t>
      </w:r>
      <w:bookmarkEnd w:id="167"/>
      <w:r w:rsidRPr="00D569BD">
        <w:rPr>
          <w:szCs w:val="28"/>
        </w:rPr>
        <w:t>лица (лиц), получающего по результатам процедуры закупки право заключения соответствующего договора (кроме закупки у единственного источника).</w:t>
      </w:r>
    </w:p>
    <w:p w:rsidR="003168AC" w:rsidRPr="00D569BD" w:rsidRDefault="003168AC" w:rsidP="003168AC">
      <w:pPr>
        <w:pStyle w:val="a1"/>
        <w:rPr>
          <w:szCs w:val="28"/>
        </w:rPr>
      </w:pPr>
      <w:r w:rsidRPr="00D569BD">
        <w:rPr>
          <w:szCs w:val="28"/>
        </w:rPr>
        <w:t xml:space="preserve">Предусмотренные </w:t>
      </w:r>
      <w:r w:rsidR="0059696F" w:rsidRPr="00D569BD">
        <w:rPr>
          <w:szCs w:val="28"/>
        </w:rPr>
        <w:t>положением</w:t>
      </w:r>
      <w:r w:rsidRPr="00D569BD">
        <w:rPr>
          <w:szCs w:val="28"/>
        </w:rPr>
        <w:t xml:space="preserve"> требования и правила оценки не должны накладывать на конкурентную борьбу участников излишних ограничений.</w:t>
      </w:r>
    </w:p>
    <w:p w:rsidR="003168AC" w:rsidRPr="00D569BD" w:rsidRDefault="003168AC" w:rsidP="003168AC">
      <w:pPr>
        <w:pStyle w:val="a1"/>
        <w:rPr>
          <w:szCs w:val="28"/>
        </w:rPr>
      </w:pPr>
      <w:bookmarkStart w:id="168" w:name="_Ref77353295"/>
      <w:r w:rsidRPr="00D569BD">
        <w:rPr>
          <w:szCs w:val="28"/>
        </w:rPr>
        <w:t>Начало процедур любой закупки должно быть официально объявлено. Документ, объявляющий об открытых процедурах, должен быть доступен неограниченному кругу лиц. Документ, объявляющий о закрытых процедурах, должен быть одновременно направлен всем приглашаемым.</w:t>
      </w:r>
      <w:bookmarkEnd w:id="168"/>
      <w:r w:rsidRPr="00D569BD">
        <w:rPr>
          <w:szCs w:val="28"/>
        </w:rPr>
        <w:t xml:space="preserve"> </w:t>
      </w:r>
    </w:p>
    <w:p w:rsidR="003168AC" w:rsidRPr="00D569BD" w:rsidRDefault="003168AC" w:rsidP="003168AC">
      <w:pPr>
        <w:pStyle w:val="a1"/>
        <w:rPr>
          <w:szCs w:val="28"/>
        </w:rPr>
      </w:pPr>
      <w:bookmarkStart w:id="169" w:name="_Ref77353265"/>
      <w:r w:rsidRPr="00D569BD">
        <w:rPr>
          <w:szCs w:val="28"/>
        </w:rPr>
        <w:t xml:space="preserve">Закупочная документация должна быть доступна </w:t>
      </w:r>
      <w:r w:rsidR="0059696F" w:rsidRPr="00D569BD">
        <w:rPr>
          <w:szCs w:val="28"/>
        </w:rPr>
        <w:t>участникам закупки</w:t>
      </w:r>
      <w:r w:rsidRPr="00D569BD">
        <w:rPr>
          <w:szCs w:val="28"/>
        </w:rPr>
        <w:t xml:space="preserve"> либо с момента выхода документа, объявляющего о начале процедур, </w:t>
      </w:r>
      <w:r w:rsidRPr="00D569BD">
        <w:rPr>
          <w:szCs w:val="28"/>
        </w:rPr>
        <w:lastRenderedPageBreak/>
        <w:t>либо начиная со срока, указанного в этом документе (если он выходит заблаговременно) и на указанных в этом документе условиях.</w:t>
      </w:r>
      <w:bookmarkEnd w:id="169"/>
      <w:r w:rsidRPr="00D569BD">
        <w:rPr>
          <w:szCs w:val="28"/>
        </w:rPr>
        <w:t xml:space="preserve"> </w:t>
      </w:r>
    </w:p>
    <w:p w:rsidR="003168AC" w:rsidRPr="00D569BD" w:rsidRDefault="003168AC" w:rsidP="003168AC">
      <w:pPr>
        <w:pStyle w:val="a1"/>
        <w:rPr>
          <w:szCs w:val="28"/>
        </w:rPr>
      </w:pPr>
      <w:r w:rsidRPr="00D569BD">
        <w:rPr>
          <w:szCs w:val="28"/>
        </w:rPr>
        <w:t xml:space="preserve">Организатор любой закупки обязан своевременно ответить на запрос участника о разъяснении закупочной (в т.ч. </w:t>
      </w:r>
      <w:proofErr w:type="spellStart"/>
      <w:r w:rsidRPr="00D569BD">
        <w:rPr>
          <w:szCs w:val="28"/>
        </w:rPr>
        <w:t>предквалификационной</w:t>
      </w:r>
      <w:proofErr w:type="spellEnd"/>
      <w:r w:rsidRPr="00D569BD">
        <w:rPr>
          <w:szCs w:val="28"/>
        </w:rPr>
        <w:t xml:space="preserve">) документации, полученный не позднее установленного в ней срока. </w:t>
      </w:r>
      <w:r w:rsidR="00BD243E" w:rsidRPr="00D569BD">
        <w:rPr>
          <w:szCs w:val="28"/>
        </w:rPr>
        <w:t>Ответ</w:t>
      </w:r>
      <w:r w:rsidRPr="00D569BD">
        <w:rPr>
          <w:szCs w:val="28"/>
        </w:rPr>
        <w:t xml:space="preserve">, без указания источника поступления запроса, доводится до сведения </w:t>
      </w:r>
      <w:r w:rsidR="00BD243E" w:rsidRPr="00D569BD">
        <w:rPr>
          <w:szCs w:val="28"/>
        </w:rPr>
        <w:t>всех</w:t>
      </w:r>
      <w:r w:rsidRPr="00D569BD">
        <w:rPr>
          <w:szCs w:val="28"/>
        </w:rPr>
        <w:t xml:space="preserve"> участников, </w:t>
      </w:r>
      <w:r w:rsidR="00A76ADE" w:rsidRPr="00D569BD">
        <w:rPr>
          <w:szCs w:val="28"/>
        </w:rPr>
        <w:t>путем размещения на официальном сайте и сайте Общества</w:t>
      </w:r>
      <w:r w:rsidRPr="00D569BD">
        <w:rPr>
          <w:szCs w:val="28"/>
        </w:rPr>
        <w:t>.</w:t>
      </w:r>
    </w:p>
    <w:p w:rsidR="003168AC" w:rsidRPr="00D569BD" w:rsidRDefault="003168AC" w:rsidP="003168AC">
      <w:pPr>
        <w:pStyle w:val="2"/>
        <w:rPr>
          <w:szCs w:val="28"/>
        </w:rPr>
      </w:pPr>
      <w:bookmarkStart w:id="170" w:name="_Toc93230370"/>
      <w:bookmarkStart w:id="171" w:name="_Toc93230237"/>
      <w:bookmarkStart w:id="172" w:name="_Ref77398083"/>
      <w:r w:rsidRPr="00D569BD">
        <w:rPr>
          <w:szCs w:val="28"/>
        </w:rPr>
        <w:t>Состав процедур</w:t>
      </w:r>
      <w:bookmarkEnd w:id="170"/>
      <w:bookmarkEnd w:id="171"/>
      <w:r w:rsidRPr="00D569BD">
        <w:rPr>
          <w:szCs w:val="28"/>
        </w:rPr>
        <w:t xml:space="preserve"> </w:t>
      </w:r>
      <w:bookmarkEnd w:id="172"/>
    </w:p>
    <w:p w:rsidR="003168AC" w:rsidRPr="00D569BD" w:rsidRDefault="003168AC" w:rsidP="003168AC">
      <w:pPr>
        <w:pStyle w:val="-2"/>
        <w:rPr>
          <w:szCs w:val="28"/>
        </w:rPr>
      </w:pPr>
      <w:bookmarkStart w:id="173" w:name="_Toc93230371"/>
      <w:bookmarkStart w:id="174" w:name="_Toc93230238"/>
      <w:r w:rsidRPr="00D569BD">
        <w:rPr>
          <w:szCs w:val="28"/>
        </w:rPr>
        <w:t>Общая последовательность действий при проведении конкурса</w:t>
      </w:r>
      <w:bookmarkEnd w:id="173"/>
      <w:bookmarkEnd w:id="174"/>
    </w:p>
    <w:p w:rsidR="003168AC" w:rsidRPr="00D569BD" w:rsidRDefault="003168AC" w:rsidP="00FE339E">
      <w:pPr>
        <w:pStyle w:val="a2"/>
        <w:tabs>
          <w:tab w:val="clear" w:pos="2552"/>
          <w:tab w:val="num" w:pos="2127"/>
        </w:tabs>
        <w:ind w:left="1134"/>
        <w:rPr>
          <w:szCs w:val="28"/>
        </w:rPr>
      </w:pPr>
      <w:r w:rsidRPr="00D569BD">
        <w:rPr>
          <w:szCs w:val="28"/>
        </w:rPr>
        <w:t>Открытый одноэтапный конкурс проводится в следующей последовательности:</w:t>
      </w:r>
    </w:p>
    <w:p w:rsidR="003168AC" w:rsidRPr="00D569BD" w:rsidRDefault="003168AC" w:rsidP="003168AC">
      <w:pPr>
        <w:pStyle w:val="a3"/>
        <w:rPr>
          <w:szCs w:val="28"/>
        </w:rPr>
      </w:pPr>
      <w:r w:rsidRPr="00D569BD">
        <w:rPr>
          <w:szCs w:val="28"/>
        </w:rPr>
        <w:t>определение основных условий, требований и процедур конкурса и издание соответствующего распорядительного документа;</w:t>
      </w:r>
    </w:p>
    <w:p w:rsidR="003168AC" w:rsidRPr="00D569BD" w:rsidRDefault="003168AC" w:rsidP="003168AC">
      <w:pPr>
        <w:pStyle w:val="a3"/>
        <w:rPr>
          <w:szCs w:val="28"/>
        </w:rPr>
      </w:pPr>
      <w:r w:rsidRPr="00D569BD">
        <w:rPr>
          <w:szCs w:val="28"/>
        </w:rPr>
        <w:t>разработка извещения о проведении конкурса и конкурсной документации, их утверждение;</w:t>
      </w:r>
    </w:p>
    <w:p w:rsidR="003168AC" w:rsidRPr="00D569BD" w:rsidRDefault="003168AC" w:rsidP="003168AC">
      <w:pPr>
        <w:pStyle w:val="a3"/>
        <w:rPr>
          <w:szCs w:val="28"/>
        </w:rPr>
      </w:pPr>
      <w:r w:rsidRPr="00D569BD">
        <w:rPr>
          <w:szCs w:val="28"/>
        </w:rPr>
        <w:t>публикация извещения о проведении конкурса;</w:t>
      </w:r>
    </w:p>
    <w:p w:rsidR="003168AC" w:rsidRPr="00D569BD" w:rsidRDefault="003168AC" w:rsidP="003168AC">
      <w:pPr>
        <w:pStyle w:val="a3"/>
        <w:rPr>
          <w:szCs w:val="28"/>
        </w:rPr>
      </w:pPr>
      <w:r w:rsidRPr="00D569BD">
        <w:rPr>
          <w:szCs w:val="28"/>
        </w:rPr>
        <w:t>проведение предварительного квалификационного отбора (при необходимости);</w:t>
      </w:r>
    </w:p>
    <w:p w:rsidR="003168AC" w:rsidRPr="00D569BD" w:rsidRDefault="003168AC" w:rsidP="003168AC">
      <w:pPr>
        <w:pStyle w:val="a3"/>
        <w:rPr>
          <w:szCs w:val="28"/>
        </w:rPr>
      </w:pPr>
      <w:r w:rsidRPr="00D569BD">
        <w:rPr>
          <w:szCs w:val="28"/>
        </w:rPr>
        <w:t>предоставление конкурсной документации участникам по их запросам; разъяснение конкурсной документации или ее дополнение (при необходимости);</w:t>
      </w:r>
    </w:p>
    <w:p w:rsidR="003168AC" w:rsidRPr="00D569BD" w:rsidRDefault="003168AC" w:rsidP="003168AC">
      <w:pPr>
        <w:pStyle w:val="a3"/>
        <w:rPr>
          <w:szCs w:val="28"/>
        </w:rPr>
      </w:pPr>
      <w:r w:rsidRPr="00D569BD">
        <w:rPr>
          <w:szCs w:val="28"/>
        </w:rPr>
        <w:t>получение конвертов с конкурсными заявками;</w:t>
      </w:r>
    </w:p>
    <w:p w:rsidR="003168AC" w:rsidRPr="00D569BD" w:rsidRDefault="003168AC" w:rsidP="003168AC">
      <w:pPr>
        <w:pStyle w:val="a3"/>
        <w:rPr>
          <w:szCs w:val="28"/>
        </w:rPr>
      </w:pPr>
      <w:r w:rsidRPr="00D569BD">
        <w:rPr>
          <w:szCs w:val="28"/>
        </w:rPr>
        <w:t>публичное вскрытие конвертов с конкурсными заявками;</w:t>
      </w:r>
    </w:p>
    <w:p w:rsidR="003168AC" w:rsidRPr="00D569BD" w:rsidRDefault="003168AC" w:rsidP="003168AC">
      <w:pPr>
        <w:pStyle w:val="a3"/>
        <w:rPr>
          <w:szCs w:val="28"/>
        </w:rPr>
      </w:pPr>
      <w:r w:rsidRPr="00D569BD">
        <w:rPr>
          <w:szCs w:val="28"/>
        </w:rPr>
        <w:t>сопоставление и оценка конкурсных заявок;</w:t>
      </w:r>
    </w:p>
    <w:p w:rsidR="003168AC" w:rsidRPr="00D569BD" w:rsidRDefault="003168AC" w:rsidP="003168AC">
      <w:pPr>
        <w:pStyle w:val="a3"/>
        <w:rPr>
          <w:szCs w:val="28"/>
        </w:rPr>
      </w:pPr>
      <w:r w:rsidRPr="00D569BD">
        <w:rPr>
          <w:szCs w:val="28"/>
        </w:rPr>
        <w:t>выбор победителя;</w:t>
      </w:r>
    </w:p>
    <w:p w:rsidR="003168AC" w:rsidRPr="00D569BD" w:rsidRDefault="003168AC" w:rsidP="003168AC">
      <w:pPr>
        <w:pStyle w:val="a3"/>
        <w:rPr>
          <w:szCs w:val="28"/>
        </w:rPr>
      </w:pPr>
      <w:r w:rsidRPr="00D569BD">
        <w:rPr>
          <w:szCs w:val="28"/>
        </w:rPr>
        <w:t>подписание протокола о результатах конкурса с победителем;</w:t>
      </w:r>
    </w:p>
    <w:p w:rsidR="003168AC" w:rsidRPr="00D569BD" w:rsidRDefault="003168AC" w:rsidP="003168AC">
      <w:pPr>
        <w:pStyle w:val="a3"/>
        <w:rPr>
          <w:szCs w:val="28"/>
        </w:rPr>
      </w:pPr>
      <w:r w:rsidRPr="00D569BD">
        <w:rPr>
          <w:szCs w:val="28"/>
        </w:rPr>
        <w:lastRenderedPageBreak/>
        <w:t>проведение преддоговорных переговоров между заказчиком и победителем конкурса (при необходимости);</w:t>
      </w:r>
    </w:p>
    <w:p w:rsidR="003168AC" w:rsidRPr="00D569BD" w:rsidRDefault="003168AC" w:rsidP="003168AC">
      <w:pPr>
        <w:pStyle w:val="a3"/>
        <w:rPr>
          <w:szCs w:val="28"/>
        </w:rPr>
      </w:pPr>
      <w:r w:rsidRPr="00D569BD">
        <w:rPr>
          <w:szCs w:val="28"/>
        </w:rPr>
        <w:t>подписание договора с победителем;</w:t>
      </w:r>
    </w:p>
    <w:p w:rsidR="003168AC" w:rsidRPr="00D569BD" w:rsidRDefault="003168AC" w:rsidP="003168AC">
      <w:pPr>
        <w:pStyle w:val="a3"/>
        <w:rPr>
          <w:szCs w:val="28"/>
        </w:rPr>
      </w:pPr>
      <w:r w:rsidRPr="00D569BD">
        <w:rPr>
          <w:szCs w:val="28"/>
        </w:rPr>
        <w:t>публикация ин</w:t>
      </w:r>
      <w:r w:rsidR="00BD243E" w:rsidRPr="00D569BD">
        <w:rPr>
          <w:szCs w:val="28"/>
        </w:rPr>
        <w:t>формации о результатах конкурса.</w:t>
      </w:r>
    </w:p>
    <w:p w:rsidR="003168AC" w:rsidRPr="00D569BD" w:rsidRDefault="003168AC" w:rsidP="001534D7">
      <w:pPr>
        <w:pStyle w:val="a2"/>
        <w:tabs>
          <w:tab w:val="clear" w:pos="1134"/>
          <w:tab w:val="clear" w:pos="2552"/>
        </w:tabs>
        <w:ind w:left="1134"/>
        <w:rPr>
          <w:szCs w:val="28"/>
        </w:rPr>
      </w:pPr>
      <w:r w:rsidRPr="00D569BD">
        <w:rPr>
          <w:szCs w:val="28"/>
        </w:rPr>
        <w:t>Подробное описание процедур открытого одноэтапного конкурса, а также отличия и особенности закрытого конкурса, двух- и многоэтапных конкурсов, ценового конкурса и описание специальных процедур (предварительный квалификационный отбор; переторж</w:t>
      </w:r>
      <w:r w:rsidR="0059696F" w:rsidRPr="00D569BD">
        <w:rPr>
          <w:szCs w:val="28"/>
        </w:rPr>
        <w:t>ка</w:t>
      </w:r>
      <w:r w:rsidRPr="00D569BD">
        <w:rPr>
          <w:szCs w:val="28"/>
        </w:rPr>
        <w:t xml:space="preserve">); специальные процедуры при закупке </w:t>
      </w:r>
      <w:r w:rsidR="00285D44" w:rsidRPr="00D569BD">
        <w:rPr>
          <w:szCs w:val="28"/>
        </w:rPr>
        <w:t>с</w:t>
      </w:r>
      <w:r w:rsidRPr="00D569BD">
        <w:rPr>
          <w:szCs w:val="28"/>
        </w:rPr>
        <w:t>одержатся в Приложении А.</w:t>
      </w:r>
    </w:p>
    <w:p w:rsidR="003168AC" w:rsidRPr="00D569BD" w:rsidRDefault="003168AC" w:rsidP="003168AC">
      <w:pPr>
        <w:pStyle w:val="-2"/>
        <w:rPr>
          <w:szCs w:val="28"/>
        </w:rPr>
      </w:pPr>
      <w:bookmarkStart w:id="175" w:name="_Toc93230372"/>
      <w:bookmarkStart w:id="176" w:name="_Toc93230239"/>
      <w:r w:rsidRPr="00D569BD">
        <w:rPr>
          <w:szCs w:val="28"/>
        </w:rPr>
        <w:t>Общая последовательность действий при внеконкурсных конкурентных процедурах</w:t>
      </w:r>
      <w:bookmarkEnd w:id="175"/>
      <w:bookmarkEnd w:id="176"/>
    </w:p>
    <w:p w:rsidR="003168AC" w:rsidRPr="00D569BD" w:rsidRDefault="00BD243E" w:rsidP="001534D7">
      <w:pPr>
        <w:pStyle w:val="a2"/>
        <w:tabs>
          <w:tab w:val="clear" w:pos="2552"/>
        </w:tabs>
        <w:ind w:left="1134"/>
        <w:rPr>
          <w:szCs w:val="28"/>
        </w:rPr>
      </w:pPr>
      <w:r w:rsidRPr="00D569BD">
        <w:rPr>
          <w:szCs w:val="28"/>
        </w:rPr>
        <w:t>Внеконкурсные конкурентные процедуры</w:t>
      </w:r>
      <w:r w:rsidR="003168AC" w:rsidRPr="00D569BD">
        <w:rPr>
          <w:szCs w:val="28"/>
        </w:rPr>
        <w:t xml:space="preserve"> проводятся в следующей последовательности:</w:t>
      </w:r>
    </w:p>
    <w:p w:rsidR="003168AC" w:rsidRPr="00D569BD" w:rsidRDefault="003168AC" w:rsidP="003168AC">
      <w:pPr>
        <w:pStyle w:val="a3"/>
        <w:rPr>
          <w:szCs w:val="28"/>
        </w:rPr>
      </w:pPr>
      <w:r w:rsidRPr="00D569BD">
        <w:rPr>
          <w:szCs w:val="28"/>
        </w:rPr>
        <w:t>определение основных</w:t>
      </w:r>
      <w:r w:rsidR="00BD243E" w:rsidRPr="00D569BD">
        <w:rPr>
          <w:szCs w:val="28"/>
        </w:rPr>
        <w:t xml:space="preserve"> условий, требований и процедур, </w:t>
      </w:r>
      <w:r w:rsidRPr="00D569BD">
        <w:rPr>
          <w:szCs w:val="28"/>
        </w:rPr>
        <w:t>и издание соответствующего распорядительного документа;</w:t>
      </w:r>
    </w:p>
    <w:p w:rsidR="003168AC" w:rsidRPr="00D569BD" w:rsidRDefault="003168AC" w:rsidP="003168AC">
      <w:pPr>
        <w:pStyle w:val="a3"/>
        <w:rPr>
          <w:szCs w:val="28"/>
        </w:rPr>
      </w:pPr>
      <w:r w:rsidRPr="00D569BD">
        <w:rPr>
          <w:szCs w:val="28"/>
        </w:rPr>
        <w:t xml:space="preserve">предварительное уведомление о </w:t>
      </w:r>
      <w:r w:rsidR="00BD243E" w:rsidRPr="00D569BD">
        <w:rPr>
          <w:szCs w:val="28"/>
        </w:rPr>
        <w:t>процедуре</w:t>
      </w:r>
      <w:r w:rsidRPr="00D569BD">
        <w:rPr>
          <w:szCs w:val="28"/>
        </w:rPr>
        <w:t xml:space="preserve"> (при необходимости);</w:t>
      </w:r>
    </w:p>
    <w:p w:rsidR="003168AC" w:rsidRPr="00D569BD" w:rsidRDefault="003168AC" w:rsidP="003168AC">
      <w:pPr>
        <w:pStyle w:val="a3"/>
        <w:rPr>
          <w:szCs w:val="28"/>
        </w:rPr>
      </w:pPr>
      <w:r w:rsidRPr="00D569BD">
        <w:rPr>
          <w:szCs w:val="28"/>
        </w:rPr>
        <w:t>разработка закупочной документации, ее утверждение;</w:t>
      </w:r>
    </w:p>
    <w:p w:rsidR="003168AC" w:rsidRPr="00D569BD" w:rsidRDefault="003168AC" w:rsidP="003168AC">
      <w:pPr>
        <w:pStyle w:val="a3"/>
        <w:rPr>
          <w:szCs w:val="28"/>
        </w:rPr>
      </w:pPr>
      <w:r w:rsidRPr="00D569BD">
        <w:rPr>
          <w:szCs w:val="28"/>
        </w:rPr>
        <w:t>публикация краткого уведомления о проведении закупки или полного текста запроса, для закрытого запроса – одновременная рассылка всем участникам;</w:t>
      </w:r>
    </w:p>
    <w:p w:rsidR="003168AC" w:rsidRPr="00D569BD" w:rsidRDefault="003168AC" w:rsidP="003168AC">
      <w:pPr>
        <w:pStyle w:val="a3"/>
        <w:rPr>
          <w:szCs w:val="28"/>
        </w:rPr>
      </w:pPr>
      <w:r w:rsidRPr="00D569BD">
        <w:rPr>
          <w:szCs w:val="28"/>
        </w:rPr>
        <w:t>предоставление закупочной документации участникам; ее разъяснение или дополнение (при необходимости);</w:t>
      </w:r>
    </w:p>
    <w:p w:rsidR="003168AC" w:rsidRPr="00D569BD" w:rsidRDefault="003168AC" w:rsidP="003168AC">
      <w:pPr>
        <w:pStyle w:val="a3"/>
        <w:rPr>
          <w:szCs w:val="28"/>
        </w:rPr>
      </w:pPr>
      <w:r w:rsidRPr="00D569BD">
        <w:rPr>
          <w:szCs w:val="28"/>
        </w:rPr>
        <w:t>получение предложений;</w:t>
      </w:r>
    </w:p>
    <w:p w:rsidR="003168AC" w:rsidRPr="00D569BD" w:rsidRDefault="003168AC" w:rsidP="003168AC">
      <w:pPr>
        <w:pStyle w:val="a3"/>
        <w:rPr>
          <w:szCs w:val="28"/>
        </w:rPr>
      </w:pPr>
      <w:r w:rsidRPr="00D569BD">
        <w:rPr>
          <w:szCs w:val="28"/>
        </w:rPr>
        <w:t>изучение предложений и проведение переговоров (при необходимости);</w:t>
      </w:r>
    </w:p>
    <w:p w:rsidR="003168AC" w:rsidRPr="00D569BD" w:rsidRDefault="003168AC" w:rsidP="003168AC">
      <w:pPr>
        <w:pStyle w:val="a3"/>
        <w:rPr>
          <w:szCs w:val="28"/>
        </w:rPr>
      </w:pPr>
      <w:r w:rsidRPr="00D569BD">
        <w:rPr>
          <w:szCs w:val="28"/>
        </w:rPr>
        <w:t>сопоставление и оценка предложений;</w:t>
      </w:r>
    </w:p>
    <w:p w:rsidR="003168AC" w:rsidRPr="00D569BD" w:rsidRDefault="003168AC" w:rsidP="003168AC">
      <w:pPr>
        <w:pStyle w:val="a3"/>
        <w:rPr>
          <w:szCs w:val="28"/>
        </w:rPr>
      </w:pPr>
      <w:r w:rsidRPr="00D569BD">
        <w:rPr>
          <w:szCs w:val="28"/>
        </w:rPr>
        <w:t>выбор наилучшего предложения;</w:t>
      </w:r>
    </w:p>
    <w:p w:rsidR="003168AC" w:rsidRPr="00D569BD" w:rsidRDefault="003168AC" w:rsidP="001534D7">
      <w:pPr>
        <w:pStyle w:val="a2"/>
        <w:tabs>
          <w:tab w:val="clear" w:pos="2552"/>
          <w:tab w:val="left" w:pos="2410"/>
        </w:tabs>
        <w:ind w:left="1134"/>
        <w:rPr>
          <w:szCs w:val="28"/>
        </w:rPr>
      </w:pPr>
      <w:r w:rsidRPr="00D569BD">
        <w:rPr>
          <w:szCs w:val="28"/>
        </w:rPr>
        <w:lastRenderedPageBreak/>
        <w:t>Подробное описание процедур содержатся в Приложении А.</w:t>
      </w:r>
    </w:p>
    <w:p w:rsidR="003168AC" w:rsidRPr="00D569BD" w:rsidRDefault="003168AC" w:rsidP="003168AC">
      <w:pPr>
        <w:pStyle w:val="-2"/>
        <w:rPr>
          <w:szCs w:val="28"/>
        </w:rPr>
      </w:pPr>
      <w:bookmarkStart w:id="177" w:name="_Toc93230373"/>
      <w:bookmarkStart w:id="178" w:name="_Toc93230240"/>
      <w:r w:rsidRPr="00D569BD">
        <w:rPr>
          <w:szCs w:val="28"/>
        </w:rPr>
        <w:t>Общая последовательность действий при закупке у единственного источника</w:t>
      </w:r>
      <w:bookmarkEnd w:id="177"/>
      <w:bookmarkEnd w:id="178"/>
    </w:p>
    <w:p w:rsidR="003168AC" w:rsidRPr="00D569BD" w:rsidRDefault="003168AC" w:rsidP="001534D7">
      <w:pPr>
        <w:pStyle w:val="a2"/>
        <w:tabs>
          <w:tab w:val="clear" w:pos="2552"/>
        </w:tabs>
        <w:ind w:left="1134"/>
        <w:rPr>
          <w:szCs w:val="28"/>
        </w:rPr>
      </w:pPr>
      <w:r w:rsidRPr="00D569BD">
        <w:rPr>
          <w:szCs w:val="28"/>
        </w:rPr>
        <w:t>Действия, предпринимаемые при закупке у единственного источника, определя</w:t>
      </w:r>
      <w:r w:rsidR="003A6991" w:rsidRPr="00D569BD">
        <w:rPr>
          <w:szCs w:val="28"/>
        </w:rPr>
        <w:t>ются заказчиком самостоятельно.</w:t>
      </w:r>
      <w:r w:rsidRPr="00D569BD">
        <w:rPr>
          <w:szCs w:val="28"/>
        </w:rPr>
        <w:t xml:space="preserve"> </w:t>
      </w:r>
    </w:p>
    <w:p w:rsidR="001534D7" w:rsidRPr="00D569BD" w:rsidRDefault="001534D7" w:rsidP="00D979D6">
      <w:pPr>
        <w:pStyle w:val="aff"/>
        <w:numPr>
          <w:ilvl w:val="0"/>
          <w:numId w:val="28"/>
        </w:numPr>
        <w:snapToGrid/>
        <w:contextualSpacing w:val="0"/>
        <w:rPr>
          <w:snapToGrid w:val="0"/>
          <w:vanish/>
        </w:rPr>
      </w:pPr>
    </w:p>
    <w:p w:rsidR="001534D7" w:rsidRPr="00D569BD" w:rsidRDefault="001534D7" w:rsidP="00D979D6">
      <w:pPr>
        <w:pStyle w:val="aff"/>
        <w:numPr>
          <w:ilvl w:val="0"/>
          <w:numId w:val="28"/>
        </w:numPr>
        <w:snapToGrid/>
        <w:contextualSpacing w:val="0"/>
        <w:rPr>
          <w:snapToGrid w:val="0"/>
          <w:vanish/>
        </w:rPr>
      </w:pPr>
    </w:p>
    <w:p w:rsidR="001534D7" w:rsidRPr="00D569BD" w:rsidRDefault="001534D7" w:rsidP="00D979D6">
      <w:pPr>
        <w:pStyle w:val="aff"/>
        <w:numPr>
          <w:ilvl w:val="0"/>
          <w:numId w:val="28"/>
        </w:numPr>
        <w:snapToGrid/>
        <w:contextualSpacing w:val="0"/>
        <w:rPr>
          <w:snapToGrid w:val="0"/>
          <w:vanish/>
        </w:rPr>
      </w:pPr>
    </w:p>
    <w:p w:rsidR="001534D7" w:rsidRPr="00D569BD" w:rsidRDefault="001534D7" w:rsidP="00D979D6">
      <w:pPr>
        <w:pStyle w:val="aff"/>
        <w:numPr>
          <w:ilvl w:val="0"/>
          <w:numId w:val="28"/>
        </w:numPr>
        <w:snapToGrid/>
        <w:contextualSpacing w:val="0"/>
        <w:rPr>
          <w:snapToGrid w:val="0"/>
          <w:vanish/>
        </w:rPr>
      </w:pPr>
    </w:p>
    <w:p w:rsidR="001534D7" w:rsidRPr="00D569BD" w:rsidRDefault="001534D7" w:rsidP="00D979D6">
      <w:pPr>
        <w:pStyle w:val="aff"/>
        <w:numPr>
          <w:ilvl w:val="0"/>
          <w:numId w:val="28"/>
        </w:numPr>
        <w:snapToGrid/>
        <w:contextualSpacing w:val="0"/>
        <w:rPr>
          <w:snapToGrid w:val="0"/>
          <w:vanish/>
        </w:rPr>
      </w:pPr>
    </w:p>
    <w:p w:rsidR="001534D7" w:rsidRPr="00D569BD" w:rsidRDefault="001534D7" w:rsidP="00D979D6">
      <w:pPr>
        <w:pStyle w:val="aff"/>
        <w:numPr>
          <w:ilvl w:val="0"/>
          <w:numId w:val="28"/>
        </w:numPr>
        <w:snapToGrid/>
        <w:contextualSpacing w:val="0"/>
        <w:rPr>
          <w:snapToGrid w:val="0"/>
          <w:vanish/>
        </w:rPr>
      </w:pPr>
    </w:p>
    <w:p w:rsidR="001534D7" w:rsidRPr="00D569BD" w:rsidRDefault="001534D7" w:rsidP="00D979D6">
      <w:pPr>
        <w:pStyle w:val="aff"/>
        <w:numPr>
          <w:ilvl w:val="0"/>
          <w:numId w:val="28"/>
        </w:numPr>
        <w:snapToGrid/>
        <w:contextualSpacing w:val="0"/>
        <w:rPr>
          <w:snapToGrid w:val="0"/>
          <w:vanish/>
        </w:rPr>
      </w:pPr>
    </w:p>
    <w:p w:rsidR="001534D7" w:rsidRPr="00D569BD" w:rsidRDefault="001534D7" w:rsidP="00D979D6">
      <w:pPr>
        <w:pStyle w:val="aff"/>
        <w:numPr>
          <w:ilvl w:val="0"/>
          <w:numId w:val="28"/>
        </w:numPr>
        <w:snapToGrid/>
        <w:contextualSpacing w:val="0"/>
        <w:rPr>
          <w:snapToGrid w:val="0"/>
          <w:vanish/>
        </w:rPr>
      </w:pPr>
    </w:p>
    <w:p w:rsidR="001534D7" w:rsidRPr="00D569BD" w:rsidRDefault="001534D7" w:rsidP="00D979D6">
      <w:pPr>
        <w:pStyle w:val="aff"/>
        <w:numPr>
          <w:ilvl w:val="0"/>
          <w:numId w:val="28"/>
        </w:numPr>
        <w:snapToGrid/>
        <w:contextualSpacing w:val="0"/>
        <w:rPr>
          <w:snapToGrid w:val="0"/>
          <w:vanish/>
        </w:rPr>
      </w:pPr>
    </w:p>
    <w:p w:rsidR="001534D7" w:rsidRPr="00D569BD" w:rsidRDefault="001534D7" w:rsidP="00D979D6">
      <w:pPr>
        <w:pStyle w:val="aff"/>
        <w:numPr>
          <w:ilvl w:val="1"/>
          <w:numId w:val="28"/>
        </w:numPr>
        <w:snapToGrid/>
        <w:contextualSpacing w:val="0"/>
        <w:rPr>
          <w:snapToGrid w:val="0"/>
          <w:vanish/>
        </w:rPr>
      </w:pPr>
    </w:p>
    <w:p w:rsidR="001534D7" w:rsidRPr="00D569BD" w:rsidRDefault="001534D7" w:rsidP="00D979D6">
      <w:pPr>
        <w:pStyle w:val="aff"/>
        <w:numPr>
          <w:ilvl w:val="1"/>
          <w:numId w:val="28"/>
        </w:numPr>
        <w:snapToGrid/>
        <w:contextualSpacing w:val="0"/>
        <w:rPr>
          <w:snapToGrid w:val="0"/>
          <w:vanish/>
        </w:rPr>
      </w:pPr>
    </w:p>
    <w:p w:rsidR="001534D7" w:rsidRPr="00D569BD" w:rsidRDefault="001534D7" w:rsidP="00D979D6">
      <w:pPr>
        <w:pStyle w:val="aff"/>
        <w:numPr>
          <w:ilvl w:val="2"/>
          <w:numId w:val="28"/>
        </w:numPr>
        <w:snapToGrid/>
        <w:contextualSpacing w:val="0"/>
        <w:rPr>
          <w:snapToGrid w:val="0"/>
          <w:vanish/>
        </w:rPr>
      </w:pPr>
    </w:p>
    <w:p w:rsidR="001534D7" w:rsidRPr="00D569BD" w:rsidRDefault="001534D7" w:rsidP="00D979D6">
      <w:pPr>
        <w:pStyle w:val="aff"/>
        <w:numPr>
          <w:ilvl w:val="2"/>
          <w:numId w:val="28"/>
        </w:numPr>
        <w:snapToGrid/>
        <w:contextualSpacing w:val="0"/>
        <w:rPr>
          <w:snapToGrid w:val="0"/>
          <w:vanish/>
        </w:rPr>
      </w:pPr>
    </w:p>
    <w:p w:rsidR="001534D7" w:rsidRPr="00D569BD" w:rsidRDefault="001534D7" w:rsidP="00D979D6">
      <w:pPr>
        <w:pStyle w:val="aff"/>
        <w:numPr>
          <w:ilvl w:val="2"/>
          <w:numId w:val="28"/>
        </w:numPr>
        <w:snapToGrid/>
        <w:contextualSpacing w:val="0"/>
        <w:rPr>
          <w:snapToGrid w:val="0"/>
          <w:vanish/>
        </w:rPr>
      </w:pPr>
    </w:p>
    <w:p w:rsidR="001534D7" w:rsidRPr="00D569BD" w:rsidRDefault="001534D7" w:rsidP="00D979D6">
      <w:pPr>
        <w:pStyle w:val="aff"/>
        <w:numPr>
          <w:ilvl w:val="3"/>
          <w:numId w:val="28"/>
        </w:numPr>
        <w:snapToGrid/>
        <w:contextualSpacing w:val="0"/>
        <w:rPr>
          <w:snapToGrid w:val="0"/>
          <w:vanish/>
        </w:rPr>
      </w:pPr>
    </w:p>
    <w:p w:rsidR="000F48BE" w:rsidRPr="00D569BD" w:rsidRDefault="000F48BE" w:rsidP="00D979D6">
      <w:pPr>
        <w:pStyle w:val="32"/>
        <w:numPr>
          <w:ilvl w:val="3"/>
          <w:numId w:val="28"/>
        </w:numPr>
        <w:ind w:left="1134" w:hanging="1134"/>
      </w:pPr>
      <w:r w:rsidRPr="00D569BD">
        <w:t xml:space="preserve">Закупки у единственного источника могут осуществляться на основании утвержденной ГКПЗ или решения ЗК </w:t>
      </w:r>
      <w:proofErr w:type="gramStart"/>
      <w:r w:rsidRPr="00D569BD">
        <w:t>Общества</w:t>
      </w:r>
      <w:proofErr w:type="gramEnd"/>
      <w:r w:rsidRPr="00D569BD">
        <w:t xml:space="preserve">  в </w:t>
      </w:r>
      <w:r w:rsidR="00BD243E" w:rsidRPr="00D569BD">
        <w:t xml:space="preserve">том числе в </w:t>
      </w:r>
      <w:r w:rsidRPr="00D569BD">
        <w:t xml:space="preserve"> случаях: </w:t>
      </w:r>
    </w:p>
    <w:p w:rsidR="000F48BE" w:rsidRPr="00D569BD" w:rsidRDefault="000F48BE" w:rsidP="00D979D6">
      <w:pPr>
        <w:pStyle w:val="32"/>
        <w:numPr>
          <w:ilvl w:val="0"/>
          <w:numId w:val="8"/>
        </w:numPr>
        <w:tabs>
          <w:tab w:val="left" w:pos="1134"/>
        </w:tabs>
        <w:snapToGrid w:val="0"/>
        <w:spacing w:after="120" w:line="240" w:lineRule="auto"/>
        <w:rPr>
          <w:szCs w:val="28"/>
        </w:rPr>
      </w:pPr>
      <w:r w:rsidRPr="00D569BD">
        <w:rPr>
          <w:szCs w:val="28"/>
        </w:rPr>
        <w:t xml:space="preserve"> вследствие чрезвычайных обстоятельств возникла потребность в определенной продукции или соответствующих работах, в связи с чем, применение иных процедур неприемлемо. Основанием для принятия решения о закупке «у единственного источника» является документ (акт), фиксирующий наступление аварийного события;</w:t>
      </w:r>
    </w:p>
    <w:p w:rsidR="000F48BE" w:rsidRPr="00D569BD" w:rsidRDefault="000F48BE" w:rsidP="00D979D6">
      <w:pPr>
        <w:pStyle w:val="24"/>
        <w:numPr>
          <w:ilvl w:val="0"/>
          <w:numId w:val="8"/>
        </w:numPr>
        <w:spacing w:after="120" w:line="240" w:lineRule="auto"/>
        <w:rPr>
          <w:szCs w:val="28"/>
        </w:rPr>
      </w:pPr>
      <w:r w:rsidRPr="00D569BD">
        <w:rPr>
          <w:szCs w:val="28"/>
        </w:rPr>
        <w:t>в случае закупки уникального (индивидуального) оборудования, которое производится по уникальной технологии, либо обладает уникальными свойствами, что подтверждено соответствующими документами, и только один поставщик может поставить такую продукцию;</w:t>
      </w:r>
    </w:p>
    <w:p w:rsidR="000F48BE" w:rsidRPr="00D569BD" w:rsidRDefault="000F48BE" w:rsidP="00D979D6">
      <w:pPr>
        <w:pStyle w:val="24"/>
        <w:numPr>
          <w:ilvl w:val="0"/>
          <w:numId w:val="8"/>
        </w:numPr>
        <w:spacing w:after="120" w:line="240" w:lineRule="auto"/>
        <w:rPr>
          <w:szCs w:val="28"/>
        </w:rPr>
      </w:pPr>
      <w:r w:rsidRPr="00D569BD">
        <w:rPr>
          <w:szCs w:val="28"/>
        </w:rPr>
        <w:t>оказания услуг водоснабжения, водоотведения, канализации, теплоснабжения, газоснабжения (за исключением услуг по реализации сжиженного газа), общедоступной электросвязи и общедоступной почтовой связи, а также подключения (присоединения) к сетям инженерно-технического обеспечения по регулируемым в соответствии с законодательством РФ ценам (тарифам);</w:t>
      </w:r>
    </w:p>
    <w:p w:rsidR="000F48BE" w:rsidRPr="00D569BD" w:rsidRDefault="000F48BE" w:rsidP="00D979D6">
      <w:pPr>
        <w:pStyle w:val="24"/>
        <w:numPr>
          <w:ilvl w:val="0"/>
          <w:numId w:val="8"/>
        </w:numPr>
        <w:spacing w:after="120" w:line="240" w:lineRule="auto"/>
        <w:rPr>
          <w:szCs w:val="28"/>
        </w:rPr>
      </w:pPr>
      <w:r w:rsidRPr="00D569BD">
        <w:rPr>
          <w:szCs w:val="28"/>
        </w:rPr>
        <w:t xml:space="preserve">заключения договора энергоснабжения или купли-продажи электрической энергии с </w:t>
      </w:r>
      <w:r w:rsidR="00DF1F81" w:rsidRPr="00D569BD">
        <w:rPr>
          <w:szCs w:val="28"/>
        </w:rPr>
        <w:t>целью компенсации потерь</w:t>
      </w:r>
      <w:r w:rsidRPr="00D569BD">
        <w:rPr>
          <w:szCs w:val="28"/>
        </w:rPr>
        <w:t>;</w:t>
      </w:r>
    </w:p>
    <w:p w:rsidR="000F48BE" w:rsidRPr="00D569BD" w:rsidRDefault="000F48BE" w:rsidP="00D979D6">
      <w:pPr>
        <w:pStyle w:val="24"/>
        <w:numPr>
          <w:ilvl w:val="0"/>
          <w:numId w:val="8"/>
        </w:numPr>
        <w:spacing w:after="120" w:line="240" w:lineRule="auto"/>
        <w:rPr>
          <w:szCs w:val="28"/>
        </w:rPr>
      </w:pPr>
      <w:r w:rsidRPr="00D569BD">
        <w:rPr>
          <w:szCs w:val="28"/>
        </w:rPr>
        <w:t xml:space="preserve">оказания услуг по авторскому </w:t>
      </w:r>
      <w:proofErr w:type="gramStart"/>
      <w:r w:rsidRPr="00D569BD">
        <w:rPr>
          <w:szCs w:val="28"/>
        </w:rPr>
        <w:t>контролю за</w:t>
      </w:r>
      <w:proofErr w:type="gramEnd"/>
      <w:r w:rsidRPr="00D569BD">
        <w:rPr>
          <w:szCs w:val="28"/>
        </w:rPr>
        <w:t xml:space="preserve"> разработкой проектной документации объектов капитального строительства, авторскому надзору за строительством, реконструкцией, капитальным ремонтом объектов капитального строительства соответствующими авторами.</w:t>
      </w:r>
    </w:p>
    <w:p w:rsidR="000F48BE" w:rsidRPr="00D569BD" w:rsidRDefault="000F48BE" w:rsidP="00D979D6">
      <w:pPr>
        <w:pStyle w:val="24"/>
        <w:numPr>
          <w:ilvl w:val="0"/>
          <w:numId w:val="8"/>
        </w:numPr>
        <w:spacing w:after="120" w:line="240" w:lineRule="auto"/>
        <w:rPr>
          <w:szCs w:val="28"/>
        </w:rPr>
      </w:pPr>
      <w:proofErr w:type="gramStart"/>
      <w:r w:rsidRPr="00D569BD">
        <w:rPr>
          <w:szCs w:val="28"/>
        </w:rPr>
        <w:t>проводятся дополнительные закупки</w:t>
      </w:r>
      <w:r w:rsidR="00D72101" w:rsidRPr="00D569BD">
        <w:rPr>
          <w:szCs w:val="28"/>
        </w:rPr>
        <w:t xml:space="preserve"> по ранее заключенным договорам</w:t>
      </w:r>
      <w:r w:rsidRPr="00D569BD">
        <w:rPr>
          <w:szCs w:val="28"/>
        </w:rPr>
        <w:t>, необходимость которых невозможно было предвидеть в процессе проведения основной закупки</w:t>
      </w:r>
      <w:r w:rsidR="00D72101" w:rsidRPr="00D569BD">
        <w:rPr>
          <w:szCs w:val="28"/>
        </w:rPr>
        <w:t>, либо договор был заключен до введение в действие настоящего положения</w:t>
      </w:r>
      <w:r w:rsidRPr="00D569BD">
        <w:rPr>
          <w:szCs w:val="28"/>
        </w:rPr>
        <w:t xml:space="preserve">, когда по соображениям стандартизации, унификации, а также для обеспечения совместимости или </w:t>
      </w:r>
      <w:r w:rsidRPr="00D569BD">
        <w:rPr>
          <w:szCs w:val="28"/>
        </w:rPr>
        <w:lastRenderedPageBreak/>
        <w:t xml:space="preserve">преемственности (для работ, услуг) с ранее приобретенной продукцией новые закупки должны быть сделаны у лица, у которого ранее приобретена продукция. </w:t>
      </w:r>
      <w:proofErr w:type="gramEnd"/>
    </w:p>
    <w:p w:rsidR="000F48BE" w:rsidRPr="00D569BD" w:rsidRDefault="000F48BE" w:rsidP="00D979D6">
      <w:pPr>
        <w:pStyle w:val="32"/>
        <w:numPr>
          <w:ilvl w:val="3"/>
          <w:numId w:val="28"/>
        </w:numPr>
        <w:tabs>
          <w:tab w:val="left" w:pos="1134"/>
        </w:tabs>
        <w:snapToGrid w:val="0"/>
        <w:spacing w:line="240" w:lineRule="auto"/>
        <w:ind w:left="993" w:hanging="993"/>
      </w:pPr>
      <w:bookmarkStart w:id="179" w:name="_Ref309647315"/>
      <w:proofErr w:type="gramStart"/>
      <w:r w:rsidRPr="00D569BD">
        <w:t xml:space="preserve">Если по результатам закупочной процедуры была представлена только одна заявка (предложение), или  только один участник, подавший заявку на участие в конкурентной процедуре, признан участником конкурентной процедуры, </w:t>
      </w:r>
      <w:r w:rsidR="00BD243E" w:rsidRPr="00D569BD">
        <w:t xml:space="preserve">либо ни одной заявки (предложение) не было представлены, либо ни один участник, подавший заявку на участие в конкурентной процедуре, не признан участником конкурентной процедуры, </w:t>
      </w:r>
      <w:r w:rsidRPr="00D569BD">
        <w:t>то закупочной комиссией, назначенной в отношении такой закупки, могут быть</w:t>
      </w:r>
      <w:proofErr w:type="gramEnd"/>
      <w:r w:rsidRPr="00D569BD">
        <w:t xml:space="preserve"> приняты следующие решения:</w:t>
      </w:r>
      <w:bookmarkEnd w:id="179"/>
    </w:p>
    <w:p w:rsidR="000F48BE" w:rsidRPr="00D569BD" w:rsidRDefault="000F48BE" w:rsidP="00D979D6">
      <w:pPr>
        <w:pStyle w:val="24"/>
        <w:numPr>
          <w:ilvl w:val="0"/>
          <w:numId w:val="9"/>
        </w:numPr>
        <w:spacing w:after="120" w:line="240" w:lineRule="auto"/>
        <w:rPr>
          <w:szCs w:val="28"/>
        </w:rPr>
      </w:pPr>
      <w:bookmarkStart w:id="180" w:name="_Ref309647279"/>
      <w:r w:rsidRPr="00D569BD">
        <w:rPr>
          <w:szCs w:val="28"/>
        </w:rPr>
        <w:t xml:space="preserve"> о закупке у единственного источника</w:t>
      </w:r>
      <w:bookmarkEnd w:id="180"/>
      <w:r w:rsidR="00BD243E" w:rsidRPr="00D569BD">
        <w:rPr>
          <w:szCs w:val="28"/>
        </w:rPr>
        <w:t>;</w:t>
      </w:r>
    </w:p>
    <w:p w:rsidR="00514CCB" w:rsidRPr="00D569BD" w:rsidRDefault="00514CCB" w:rsidP="00D979D6">
      <w:pPr>
        <w:pStyle w:val="24"/>
        <w:numPr>
          <w:ilvl w:val="0"/>
          <w:numId w:val="9"/>
        </w:numPr>
        <w:spacing w:after="120" w:line="240" w:lineRule="auto"/>
        <w:rPr>
          <w:szCs w:val="28"/>
        </w:rPr>
      </w:pPr>
      <w:r w:rsidRPr="00D569BD">
        <w:rPr>
          <w:szCs w:val="28"/>
        </w:rPr>
        <w:t>назначена новая закупочная процедура.</w:t>
      </w:r>
    </w:p>
    <w:p w:rsidR="003168AC" w:rsidRPr="00D569BD" w:rsidRDefault="003168AC" w:rsidP="003168AC">
      <w:pPr>
        <w:pStyle w:val="1"/>
        <w:rPr>
          <w:rFonts w:ascii="Times New Roman" w:hAnsi="Times New Roman"/>
          <w:sz w:val="28"/>
          <w:szCs w:val="28"/>
        </w:rPr>
      </w:pPr>
      <w:bookmarkStart w:id="181" w:name="_Toc93230381"/>
      <w:bookmarkStart w:id="182" w:name="_Toc93230248"/>
      <w:bookmarkStart w:id="183" w:name="_Ref86399772"/>
      <w:bookmarkStart w:id="184" w:name="_Ref76151032"/>
      <w:bookmarkStart w:id="185" w:name="_Toc71955891"/>
      <w:r w:rsidRPr="00D569BD">
        <w:rPr>
          <w:rFonts w:ascii="Times New Roman" w:hAnsi="Times New Roman"/>
          <w:sz w:val="28"/>
          <w:szCs w:val="28"/>
        </w:rPr>
        <w:t>Приложение А. Инструкция по проведению закупочных процедур</w:t>
      </w:r>
      <w:bookmarkEnd w:id="181"/>
      <w:bookmarkEnd w:id="182"/>
      <w:bookmarkEnd w:id="183"/>
    </w:p>
    <w:p w:rsidR="003168AC" w:rsidRPr="00D569BD" w:rsidRDefault="003168AC" w:rsidP="003168AC">
      <w:pPr>
        <w:pStyle w:val="2"/>
        <w:rPr>
          <w:szCs w:val="28"/>
        </w:rPr>
      </w:pPr>
      <w:bookmarkStart w:id="186" w:name="_Toc93230382"/>
      <w:bookmarkStart w:id="187" w:name="_Toc93230249"/>
      <w:r w:rsidRPr="00D569BD">
        <w:rPr>
          <w:szCs w:val="28"/>
        </w:rPr>
        <w:t>Особенности процедур открытого одноэтапного конкурса</w:t>
      </w:r>
      <w:bookmarkEnd w:id="186"/>
      <w:bookmarkEnd w:id="187"/>
    </w:p>
    <w:p w:rsidR="003168AC" w:rsidRPr="00D569BD" w:rsidRDefault="003168AC" w:rsidP="003168AC">
      <w:pPr>
        <w:pStyle w:val="-2"/>
        <w:rPr>
          <w:szCs w:val="28"/>
        </w:rPr>
      </w:pPr>
      <w:bookmarkStart w:id="188" w:name="_Ref78741926"/>
      <w:bookmarkStart w:id="189" w:name="_Ref78741387"/>
      <w:bookmarkStart w:id="190" w:name="_Ref78696830"/>
      <w:bookmarkStart w:id="191" w:name="_Toc93230383"/>
      <w:bookmarkStart w:id="192" w:name="_Toc93230250"/>
      <w:bookmarkStart w:id="193" w:name="_Ref77353312"/>
      <w:bookmarkStart w:id="194" w:name="_Ref78894478"/>
      <w:bookmarkStart w:id="195" w:name="_Ref54602116"/>
      <w:bookmarkStart w:id="196" w:name="_Ref54598731"/>
      <w:r w:rsidRPr="00D569BD">
        <w:rPr>
          <w:szCs w:val="28"/>
        </w:rPr>
        <w:t>Извещение о проведении конкурса</w:t>
      </w:r>
      <w:bookmarkEnd w:id="188"/>
      <w:bookmarkEnd w:id="189"/>
      <w:bookmarkEnd w:id="190"/>
      <w:r w:rsidRPr="00D569BD">
        <w:rPr>
          <w:szCs w:val="28"/>
        </w:rPr>
        <w:t>.</w:t>
      </w:r>
      <w:bookmarkEnd w:id="191"/>
      <w:bookmarkEnd w:id="192"/>
    </w:p>
    <w:p w:rsidR="003168AC" w:rsidRPr="00D569BD" w:rsidRDefault="003168AC" w:rsidP="00514CCB">
      <w:pPr>
        <w:pStyle w:val="a2"/>
        <w:tabs>
          <w:tab w:val="clear" w:pos="2552"/>
          <w:tab w:val="num" w:pos="2268"/>
        </w:tabs>
        <w:ind w:left="1276" w:hanging="1276"/>
      </w:pPr>
      <w:r w:rsidRPr="00D569BD">
        <w:t xml:space="preserve">Извещение о проведении конкурса должно быть официально опубликовано не менее чем за </w:t>
      </w:r>
      <w:r w:rsidR="0059696F" w:rsidRPr="00D569BD">
        <w:t>2</w:t>
      </w:r>
      <w:r w:rsidRPr="00D569BD">
        <w:t xml:space="preserve">0 дней до истечения срока подачи заявок. </w:t>
      </w:r>
      <w:bookmarkEnd w:id="193"/>
    </w:p>
    <w:p w:rsidR="003168AC" w:rsidRPr="00D569BD" w:rsidRDefault="003168AC" w:rsidP="00514CCB">
      <w:pPr>
        <w:pStyle w:val="a2"/>
        <w:tabs>
          <w:tab w:val="clear" w:pos="2552"/>
          <w:tab w:val="left" w:pos="2127"/>
        </w:tabs>
        <w:ind w:left="1276"/>
      </w:pPr>
      <w:bookmarkStart w:id="197" w:name="_Ref77353314"/>
      <w:r w:rsidRPr="00D569BD">
        <w:t>Извещение о проведении конкурса должно содержать:</w:t>
      </w:r>
      <w:bookmarkEnd w:id="197"/>
    </w:p>
    <w:p w:rsidR="003168AC" w:rsidRPr="00D569BD" w:rsidRDefault="003168AC" w:rsidP="003168AC">
      <w:pPr>
        <w:pStyle w:val="a3"/>
        <w:rPr>
          <w:szCs w:val="28"/>
        </w:rPr>
      </w:pPr>
      <w:r w:rsidRPr="00D569BD">
        <w:rPr>
          <w:szCs w:val="28"/>
        </w:rPr>
        <w:t>наименование и адрес заказчика;</w:t>
      </w:r>
    </w:p>
    <w:p w:rsidR="003168AC" w:rsidRPr="00D569BD" w:rsidRDefault="003168AC" w:rsidP="003168AC">
      <w:pPr>
        <w:pStyle w:val="a3"/>
        <w:rPr>
          <w:szCs w:val="28"/>
        </w:rPr>
      </w:pPr>
      <w:r w:rsidRPr="00D569BD">
        <w:rPr>
          <w:szCs w:val="28"/>
        </w:rPr>
        <w:t>наименование и адрес организатора конкурса, фамилию, имя и отчество ответственного лица, его контактные телефоны, номер факса, адрес электронной почты и другую необходимую контактную информацию;</w:t>
      </w:r>
    </w:p>
    <w:p w:rsidR="003168AC" w:rsidRPr="00D569BD" w:rsidRDefault="003168AC" w:rsidP="003168AC">
      <w:pPr>
        <w:pStyle w:val="a3"/>
        <w:rPr>
          <w:szCs w:val="28"/>
        </w:rPr>
      </w:pPr>
      <w:r w:rsidRPr="00D569BD">
        <w:rPr>
          <w:szCs w:val="28"/>
        </w:rPr>
        <w:t>указание вида конкурса, а при необходимости (по мнению Организатора конкурса) – и разновидностей применяемых специальных процедур;</w:t>
      </w:r>
    </w:p>
    <w:p w:rsidR="003168AC" w:rsidRPr="00D569BD" w:rsidRDefault="003168AC" w:rsidP="003168AC">
      <w:pPr>
        <w:pStyle w:val="a3"/>
        <w:rPr>
          <w:szCs w:val="28"/>
        </w:rPr>
      </w:pPr>
      <w:r w:rsidRPr="00D569BD">
        <w:rPr>
          <w:szCs w:val="28"/>
        </w:rPr>
        <w:t xml:space="preserve">основные сведения о закупаемой продукции и существенных условиях договора; </w:t>
      </w:r>
    </w:p>
    <w:p w:rsidR="003168AC" w:rsidRPr="00D569BD" w:rsidRDefault="003168AC" w:rsidP="003168AC">
      <w:pPr>
        <w:pStyle w:val="a3"/>
        <w:rPr>
          <w:szCs w:val="28"/>
        </w:rPr>
      </w:pPr>
      <w:r w:rsidRPr="00D569BD">
        <w:rPr>
          <w:szCs w:val="28"/>
        </w:rPr>
        <w:t>важнейшие требования к участнику конкурса;</w:t>
      </w:r>
    </w:p>
    <w:p w:rsidR="003168AC" w:rsidRPr="00D569BD" w:rsidRDefault="003168AC" w:rsidP="003168AC">
      <w:pPr>
        <w:pStyle w:val="a3"/>
        <w:rPr>
          <w:szCs w:val="28"/>
        </w:rPr>
      </w:pPr>
      <w:r w:rsidRPr="00D569BD">
        <w:rPr>
          <w:szCs w:val="28"/>
        </w:rPr>
        <w:lastRenderedPageBreak/>
        <w:t>описание порядка и сведения о месте получения конкурсной документации, размере платы за нее, если таковая предусмотрена, порядке внесения оплаты за получение конкурсной документации, о порядке предварительного (до выкупа) ознакомления с текстом конкурсной документации;</w:t>
      </w:r>
    </w:p>
    <w:p w:rsidR="003168AC" w:rsidRPr="00D569BD" w:rsidRDefault="003168AC" w:rsidP="003168AC">
      <w:pPr>
        <w:pStyle w:val="a3"/>
        <w:rPr>
          <w:szCs w:val="28"/>
        </w:rPr>
      </w:pPr>
      <w:r w:rsidRPr="00D569BD">
        <w:rPr>
          <w:szCs w:val="28"/>
        </w:rPr>
        <w:t xml:space="preserve">информацию о форме, размере и порядке </w:t>
      </w:r>
      <w:proofErr w:type="gramStart"/>
      <w:r w:rsidRPr="00D569BD">
        <w:rPr>
          <w:szCs w:val="28"/>
        </w:rPr>
        <w:t>предоставления обеспечения исполнения обязательств участника</w:t>
      </w:r>
      <w:proofErr w:type="gramEnd"/>
      <w:r w:rsidRPr="00D569BD">
        <w:rPr>
          <w:szCs w:val="28"/>
        </w:rPr>
        <w:t xml:space="preserve"> конкурса, связанных с подачей им конкурсной заявки (далее — обеспечение конкурсных заявок), если оно предусмотрено;</w:t>
      </w:r>
    </w:p>
    <w:p w:rsidR="003168AC" w:rsidRPr="00D569BD" w:rsidRDefault="003168AC" w:rsidP="003168AC">
      <w:pPr>
        <w:pStyle w:val="a3"/>
        <w:rPr>
          <w:szCs w:val="28"/>
        </w:rPr>
      </w:pPr>
      <w:r w:rsidRPr="00D569BD">
        <w:rPr>
          <w:szCs w:val="28"/>
        </w:rPr>
        <w:t>сведения о времени начала и окончания приема конкурсных заявок, месте и порядке их представления участниками;</w:t>
      </w:r>
    </w:p>
    <w:p w:rsidR="003168AC" w:rsidRPr="00D569BD" w:rsidRDefault="003168AC" w:rsidP="003168AC">
      <w:pPr>
        <w:pStyle w:val="a3"/>
        <w:rPr>
          <w:szCs w:val="28"/>
        </w:rPr>
      </w:pPr>
      <w:r w:rsidRPr="00D569BD">
        <w:rPr>
          <w:szCs w:val="28"/>
        </w:rPr>
        <w:t>сведения о месте и времени проведения процедуры вскрытия конвертов с конкурсными заявками;</w:t>
      </w:r>
    </w:p>
    <w:p w:rsidR="003168AC" w:rsidRPr="00D569BD" w:rsidRDefault="003168AC" w:rsidP="003168AC">
      <w:pPr>
        <w:pStyle w:val="a3"/>
        <w:rPr>
          <w:szCs w:val="28"/>
        </w:rPr>
      </w:pPr>
      <w:r w:rsidRPr="00D569BD">
        <w:rPr>
          <w:szCs w:val="28"/>
        </w:rPr>
        <w:t>ориентировочные или точные сведения о месте и времени проведения конкурса (подведения его итогов);</w:t>
      </w:r>
    </w:p>
    <w:p w:rsidR="003168AC" w:rsidRPr="00D569BD" w:rsidRDefault="003168AC" w:rsidP="003168AC">
      <w:pPr>
        <w:pStyle w:val="a3"/>
        <w:rPr>
          <w:szCs w:val="28"/>
        </w:rPr>
      </w:pPr>
      <w:r w:rsidRPr="00D569BD">
        <w:rPr>
          <w:szCs w:val="28"/>
        </w:rPr>
        <w:t>указание лимитной (</w:t>
      </w:r>
      <w:r w:rsidR="00BD243E" w:rsidRPr="00D569BD">
        <w:rPr>
          <w:szCs w:val="28"/>
        </w:rPr>
        <w:t>максимальной</w:t>
      </w:r>
      <w:r w:rsidRPr="00D569BD">
        <w:rPr>
          <w:szCs w:val="28"/>
        </w:rPr>
        <w:t>) цены закупки или информацию о том, что лимитная (</w:t>
      </w:r>
      <w:r w:rsidR="00BD243E" w:rsidRPr="00D569BD">
        <w:rPr>
          <w:szCs w:val="28"/>
        </w:rPr>
        <w:t>максимальная</w:t>
      </w:r>
      <w:r w:rsidRPr="00D569BD">
        <w:rPr>
          <w:szCs w:val="28"/>
        </w:rPr>
        <w:t>) цена не объявляется;</w:t>
      </w:r>
    </w:p>
    <w:p w:rsidR="003168AC" w:rsidRPr="00D569BD" w:rsidRDefault="003168AC" w:rsidP="003168AC">
      <w:pPr>
        <w:pStyle w:val="a3"/>
        <w:rPr>
          <w:szCs w:val="28"/>
        </w:rPr>
      </w:pPr>
      <w:r w:rsidRPr="00D569BD">
        <w:rPr>
          <w:szCs w:val="28"/>
        </w:rPr>
        <w:t xml:space="preserve">сведения о сроках заключения договора после </w:t>
      </w:r>
      <w:r w:rsidR="00A21F78" w:rsidRPr="00D569BD">
        <w:rPr>
          <w:szCs w:val="28"/>
        </w:rPr>
        <w:t>определения победителя конкурса</w:t>
      </w:r>
      <w:r w:rsidRPr="00D569BD">
        <w:rPr>
          <w:szCs w:val="28"/>
        </w:rPr>
        <w:t>;</w:t>
      </w:r>
    </w:p>
    <w:p w:rsidR="003168AC" w:rsidRPr="00D569BD" w:rsidRDefault="003168AC" w:rsidP="003168AC">
      <w:pPr>
        <w:pStyle w:val="a3"/>
        <w:rPr>
          <w:szCs w:val="28"/>
        </w:rPr>
      </w:pPr>
      <w:r w:rsidRPr="00D569BD">
        <w:rPr>
          <w:szCs w:val="28"/>
        </w:rPr>
        <w:t>иную существенную информацию о процедуре проведения конкурса, оформлении участия в нем, определении лица, выигравшего конкурс;</w:t>
      </w:r>
    </w:p>
    <w:p w:rsidR="003168AC" w:rsidRPr="00D569BD" w:rsidRDefault="003168AC" w:rsidP="003168AC">
      <w:pPr>
        <w:pStyle w:val="a3"/>
        <w:rPr>
          <w:szCs w:val="28"/>
        </w:rPr>
      </w:pPr>
      <w:r w:rsidRPr="00D569BD">
        <w:rPr>
          <w:szCs w:val="28"/>
        </w:rPr>
        <w:t>ссылку на то, что остальные и более подробные условия конкурса сформулированы в конкурсной документации, являющейся неотъемлемым приложением к данному извещению.</w:t>
      </w:r>
    </w:p>
    <w:p w:rsidR="003168AC" w:rsidRPr="00D569BD" w:rsidRDefault="003168AC" w:rsidP="00514CCB">
      <w:pPr>
        <w:pStyle w:val="a2"/>
        <w:tabs>
          <w:tab w:val="clear" w:pos="2552"/>
          <w:tab w:val="num" w:pos="2410"/>
        </w:tabs>
        <w:ind w:left="1134"/>
        <w:rPr>
          <w:szCs w:val="28"/>
        </w:rPr>
      </w:pPr>
      <w:bookmarkStart w:id="198" w:name="_Ref88075854"/>
      <w:r w:rsidRPr="00D569BD">
        <w:rPr>
          <w:szCs w:val="28"/>
        </w:rPr>
        <w:t xml:space="preserve">В обязательном порядке информационное сообщение о проведении конкурса публикуется на </w:t>
      </w:r>
      <w:bookmarkEnd w:id="198"/>
      <w:r w:rsidR="003A6991" w:rsidRPr="00D569BD">
        <w:rPr>
          <w:szCs w:val="28"/>
        </w:rPr>
        <w:t>официальном сайте и сайте Общества.</w:t>
      </w:r>
    </w:p>
    <w:p w:rsidR="003168AC" w:rsidRPr="00D569BD" w:rsidRDefault="003168AC" w:rsidP="003168AC">
      <w:pPr>
        <w:pStyle w:val="-2"/>
        <w:rPr>
          <w:szCs w:val="28"/>
        </w:rPr>
      </w:pPr>
      <w:bookmarkStart w:id="199" w:name="_Toc93230384"/>
      <w:bookmarkStart w:id="200" w:name="_Toc93230251"/>
      <w:r w:rsidRPr="00D569BD">
        <w:rPr>
          <w:szCs w:val="28"/>
        </w:rPr>
        <w:lastRenderedPageBreak/>
        <w:t>Конкурсная документация</w:t>
      </w:r>
      <w:bookmarkEnd w:id="194"/>
      <w:bookmarkEnd w:id="199"/>
      <w:bookmarkEnd w:id="200"/>
    </w:p>
    <w:p w:rsidR="003168AC" w:rsidRPr="00D569BD" w:rsidRDefault="003168AC" w:rsidP="00514CCB">
      <w:pPr>
        <w:pStyle w:val="a2"/>
        <w:tabs>
          <w:tab w:val="clear" w:pos="2552"/>
        </w:tabs>
        <w:ind w:left="1134"/>
        <w:rPr>
          <w:szCs w:val="28"/>
        </w:rPr>
      </w:pPr>
      <w:r w:rsidRPr="00D569BD">
        <w:rPr>
          <w:szCs w:val="28"/>
        </w:rPr>
        <w:t>Конкурсная документация является приложением к извещению о проведении конкурса, дополняет, уточняет и разъясняет его. Конкурсная документация должна содержать все требования и условия конкурса, а также подробное описание всех его процедур</w:t>
      </w:r>
      <w:bookmarkEnd w:id="195"/>
      <w:r w:rsidRPr="00D569BD">
        <w:rPr>
          <w:szCs w:val="28"/>
        </w:rPr>
        <w:t xml:space="preserve">. Конкурсная документация должна быть готова к выдаче не менее чем за </w:t>
      </w:r>
      <w:r w:rsidR="00A21F78" w:rsidRPr="00D569BD">
        <w:rPr>
          <w:szCs w:val="28"/>
        </w:rPr>
        <w:t>2</w:t>
      </w:r>
      <w:r w:rsidRPr="00D569BD">
        <w:rPr>
          <w:szCs w:val="28"/>
        </w:rPr>
        <w:t>0 дней до истечения установленного срока подачи заявок.</w:t>
      </w:r>
    </w:p>
    <w:p w:rsidR="003168AC" w:rsidRPr="00D569BD" w:rsidRDefault="003168AC" w:rsidP="00514CCB">
      <w:pPr>
        <w:pStyle w:val="a2"/>
        <w:tabs>
          <w:tab w:val="clear" w:pos="2552"/>
          <w:tab w:val="left" w:pos="2268"/>
        </w:tabs>
        <w:ind w:left="1134"/>
        <w:rPr>
          <w:szCs w:val="28"/>
        </w:rPr>
      </w:pPr>
      <w:bookmarkStart w:id="201" w:name="_Ref56542293"/>
      <w:r w:rsidRPr="00D569BD">
        <w:rPr>
          <w:szCs w:val="28"/>
        </w:rPr>
        <w:t>Конкурсная документация должна содержать информацию, необходимую и достаточную для того, чтобы участники могли принять решение об участии в конкурсе, подготовить и подать заявки таким образом, чтобы организатор конкурса мог оценить их по существу и выбрать наилучшее предложение.</w:t>
      </w:r>
      <w:bookmarkEnd w:id="201"/>
    </w:p>
    <w:p w:rsidR="003168AC" w:rsidRPr="00D569BD" w:rsidRDefault="003168AC" w:rsidP="00514CCB">
      <w:pPr>
        <w:pStyle w:val="a2"/>
        <w:tabs>
          <w:tab w:val="clear" w:pos="2552"/>
          <w:tab w:val="num" w:pos="2835"/>
        </w:tabs>
        <w:ind w:left="1134"/>
        <w:rPr>
          <w:szCs w:val="28"/>
        </w:rPr>
      </w:pPr>
      <w:r w:rsidRPr="00D569BD">
        <w:rPr>
          <w:szCs w:val="28"/>
        </w:rPr>
        <w:t>Конкурсная документация должна содержать следующие сведения:</w:t>
      </w:r>
    </w:p>
    <w:p w:rsidR="003168AC" w:rsidRPr="00D569BD" w:rsidRDefault="003168AC" w:rsidP="003168AC">
      <w:pPr>
        <w:pStyle w:val="a3"/>
        <w:rPr>
          <w:szCs w:val="28"/>
        </w:rPr>
      </w:pPr>
      <w:r w:rsidRPr="00D569BD">
        <w:rPr>
          <w:szCs w:val="28"/>
        </w:rPr>
        <w:t>общие сведения о</w:t>
      </w:r>
      <w:r w:rsidR="00BD243E" w:rsidRPr="00D569BD">
        <w:rPr>
          <w:szCs w:val="28"/>
        </w:rPr>
        <w:t xml:space="preserve"> конкурсе и его целях</w:t>
      </w:r>
      <w:r w:rsidRPr="00D569BD">
        <w:rPr>
          <w:szCs w:val="28"/>
        </w:rPr>
        <w:t>;</w:t>
      </w:r>
    </w:p>
    <w:p w:rsidR="003168AC" w:rsidRPr="00D569BD" w:rsidRDefault="003168AC" w:rsidP="003168AC">
      <w:pPr>
        <w:pStyle w:val="a3"/>
        <w:rPr>
          <w:szCs w:val="28"/>
        </w:rPr>
      </w:pPr>
      <w:r w:rsidRPr="00D569BD">
        <w:rPr>
          <w:szCs w:val="28"/>
        </w:rPr>
        <w:t>требования к участникам конкурса и порядку подтверждения соответствия этим требованиям;</w:t>
      </w:r>
    </w:p>
    <w:p w:rsidR="003168AC" w:rsidRPr="00D569BD" w:rsidRDefault="003168AC" w:rsidP="003168AC">
      <w:pPr>
        <w:pStyle w:val="a3"/>
        <w:rPr>
          <w:szCs w:val="28"/>
        </w:rPr>
      </w:pPr>
      <w:r w:rsidRPr="00D569BD">
        <w:rPr>
          <w:szCs w:val="28"/>
        </w:rPr>
        <w:t>требования к закупаемой продукции</w:t>
      </w:r>
      <w:r w:rsidR="00BD243E" w:rsidRPr="00D569BD">
        <w:rPr>
          <w:szCs w:val="28"/>
        </w:rPr>
        <w:t xml:space="preserve"> (работ, услуг)</w:t>
      </w:r>
      <w:r w:rsidRPr="00D569BD">
        <w:rPr>
          <w:szCs w:val="28"/>
        </w:rPr>
        <w:t xml:space="preserve"> и порядку подтверждения соответствия этим требованиям;</w:t>
      </w:r>
    </w:p>
    <w:p w:rsidR="003168AC" w:rsidRPr="00D569BD" w:rsidRDefault="003168AC" w:rsidP="003168AC">
      <w:pPr>
        <w:pStyle w:val="a3"/>
        <w:rPr>
          <w:szCs w:val="28"/>
        </w:rPr>
      </w:pPr>
      <w:r w:rsidRPr="00D569BD">
        <w:rPr>
          <w:szCs w:val="28"/>
        </w:rPr>
        <w:t>условия и порядок проведения конкурса (в том числе права и обязанности организатора и участников конкурса, а также критерии и порядок оценки конкурсных заявок и выбора победителя);</w:t>
      </w:r>
    </w:p>
    <w:p w:rsidR="003168AC" w:rsidRPr="00D569BD" w:rsidRDefault="003168AC" w:rsidP="003168AC">
      <w:pPr>
        <w:pStyle w:val="a3"/>
        <w:rPr>
          <w:szCs w:val="28"/>
        </w:rPr>
      </w:pPr>
      <w:r w:rsidRPr="00D569BD">
        <w:rPr>
          <w:szCs w:val="28"/>
        </w:rPr>
        <w:t>требования к сроку действия конкурсной заявки (в течение которого заказчик может акцептовать, т.е. принять, конкурсную заявку и потребовать заключения договора на ее условиях);</w:t>
      </w:r>
    </w:p>
    <w:p w:rsidR="003168AC" w:rsidRPr="00D569BD" w:rsidRDefault="003168AC" w:rsidP="003168AC">
      <w:pPr>
        <w:pStyle w:val="a3"/>
        <w:rPr>
          <w:szCs w:val="28"/>
        </w:rPr>
      </w:pPr>
      <w:r w:rsidRPr="00D569BD">
        <w:rPr>
          <w:szCs w:val="28"/>
        </w:rPr>
        <w:t>инструкцию по оформлению конкурсных заявок;</w:t>
      </w:r>
    </w:p>
    <w:p w:rsidR="003168AC" w:rsidRPr="00D569BD" w:rsidRDefault="003168AC" w:rsidP="003168AC">
      <w:pPr>
        <w:pStyle w:val="a3"/>
        <w:rPr>
          <w:szCs w:val="28"/>
        </w:rPr>
      </w:pPr>
      <w:r w:rsidRPr="00D569BD">
        <w:rPr>
          <w:szCs w:val="28"/>
        </w:rPr>
        <w:t>формы документов, подаваемые в составе конкурсной заявки;</w:t>
      </w:r>
    </w:p>
    <w:p w:rsidR="003168AC" w:rsidRPr="00D569BD" w:rsidRDefault="003168AC" w:rsidP="003168AC">
      <w:pPr>
        <w:pStyle w:val="a3"/>
        <w:rPr>
          <w:szCs w:val="28"/>
        </w:rPr>
      </w:pPr>
      <w:r w:rsidRPr="00D569BD">
        <w:rPr>
          <w:szCs w:val="28"/>
        </w:rPr>
        <w:lastRenderedPageBreak/>
        <w:t>проект договора, заключаемого в результате конкурса или (для случаев, когда проект договора должен подаваться участником в составе его конкурсной заявки) его существенные условия;</w:t>
      </w:r>
    </w:p>
    <w:p w:rsidR="003168AC" w:rsidRPr="00D569BD" w:rsidRDefault="003168AC" w:rsidP="003168AC">
      <w:pPr>
        <w:pStyle w:val="a3"/>
        <w:rPr>
          <w:szCs w:val="28"/>
        </w:rPr>
      </w:pPr>
      <w:r w:rsidRPr="00D569BD">
        <w:rPr>
          <w:szCs w:val="28"/>
        </w:rPr>
        <w:t xml:space="preserve">указание на применение особых требований и процедур, перечисленных </w:t>
      </w:r>
      <w:proofErr w:type="gramStart"/>
      <w:r w:rsidR="00A21F78" w:rsidRPr="00D569BD">
        <w:rPr>
          <w:szCs w:val="28"/>
        </w:rPr>
        <w:t>настоящем</w:t>
      </w:r>
      <w:proofErr w:type="gramEnd"/>
      <w:r w:rsidR="00A21F78" w:rsidRPr="00D569BD">
        <w:rPr>
          <w:szCs w:val="28"/>
        </w:rPr>
        <w:t xml:space="preserve"> положении</w:t>
      </w:r>
      <w:r w:rsidRPr="00D569BD">
        <w:rPr>
          <w:szCs w:val="28"/>
        </w:rPr>
        <w:t>;</w:t>
      </w:r>
    </w:p>
    <w:p w:rsidR="003168AC" w:rsidRPr="00D569BD" w:rsidRDefault="003168AC" w:rsidP="003168AC">
      <w:pPr>
        <w:pStyle w:val="a3"/>
        <w:rPr>
          <w:szCs w:val="28"/>
        </w:rPr>
      </w:pPr>
      <w:r w:rsidRPr="00D569BD">
        <w:rPr>
          <w:szCs w:val="28"/>
        </w:rPr>
        <w:t xml:space="preserve">требования к форме, размеру, порядку представления и сроку </w:t>
      </w:r>
      <w:proofErr w:type="gramStart"/>
      <w:r w:rsidRPr="00D569BD">
        <w:rPr>
          <w:szCs w:val="28"/>
        </w:rPr>
        <w:t>действия обеспечения исполнения обязательств участника</w:t>
      </w:r>
      <w:proofErr w:type="gramEnd"/>
      <w:r w:rsidRPr="00D569BD">
        <w:rPr>
          <w:szCs w:val="28"/>
        </w:rPr>
        <w:t xml:space="preserve"> конкурса, связанных с подачей им конкурсной заявки (далее — обеспечение конкурсных заявок) в соответствии с пунктом </w:t>
      </w:r>
      <w:fldSimple w:instr=" REF _Ref78704969 \r \h  \* MERGEFORMAT ">
        <w:r w:rsidR="00872442" w:rsidRPr="00872442">
          <w:rPr>
            <w:szCs w:val="28"/>
          </w:rPr>
          <w:t>10.1.5</w:t>
        </w:r>
      </w:fldSimple>
      <w:r w:rsidRPr="00D569BD">
        <w:rPr>
          <w:szCs w:val="28"/>
        </w:rPr>
        <w:t>, и обеспечения исполнения обязательств по договору, если оно предусмотрено;</w:t>
      </w:r>
    </w:p>
    <w:p w:rsidR="003168AC" w:rsidRPr="00D569BD" w:rsidRDefault="003168AC" w:rsidP="003168AC">
      <w:pPr>
        <w:pStyle w:val="a3"/>
        <w:rPr>
          <w:szCs w:val="28"/>
        </w:rPr>
      </w:pPr>
      <w:r w:rsidRPr="00D569BD">
        <w:rPr>
          <w:szCs w:val="28"/>
        </w:rPr>
        <w:t xml:space="preserve">иные требования, установленные в соответствии с действующим законодательством Российской Федерации, настоящим </w:t>
      </w:r>
      <w:r w:rsidR="00A21F78" w:rsidRPr="00D569BD">
        <w:rPr>
          <w:szCs w:val="28"/>
        </w:rPr>
        <w:t>положением</w:t>
      </w:r>
      <w:r w:rsidRPr="00D569BD">
        <w:rPr>
          <w:szCs w:val="28"/>
        </w:rPr>
        <w:t xml:space="preserve"> или разумными пожеланиями заказчика.</w:t>
      </w:r>
    </w:p>
    <w:p w:rsidR="003168AC" w:rsidRPr="00D569BD" w:rsidRDefault="003168AC" w:rsidP="00514CCB">
      <w:pPr>
        <w:pStyle w:val="a2"/>
        <w:tabs>
          <w:tab w:val="clear" w:pos="2552"/>
          <w:tab w:val="left" w:pos="2410"/>
        </w:tabs>
        <w:ind w:left="1134"/>
        <w:rPr>
          <w:szCs w:val="28"/>
        </w:rPr>
      </w:pPr>
      <w:r w:rsidRPr="00D569BD">
        <w:rPr>
          <w:szCs w:val="28"/>
        </w:rPr>
        <w:t xml:space="preserve">Конкурсная документация разрабатывается заказчиком и утверждается его руководителем или лицом, уполномоченным на </w:t>
      </w:r>
      <w:r w:rsidR="00A21F78" w:rsidRPr="00D569BD">
        <w:rPr>
          <w:szCs w:val="28"/>
        </w:rPr>
        <w:t xml:space="preserve">это. </w:t>
      </w:r>
    </w:p>
    <w:p w:rsidR="003168AC" w:rsidRPr="00D569BD" w:rsidRDefault="003168AC" w:rsidP="003168AC">
      <w:pPr>
        <w:pStyle w:val="-2"/>
        <w:rPr>
          <w:szCs w:val="28"/>
        </w:rPr>
      </w:pPr>
      <w:bookmarkStart w:id="202" w:name="_Toc93230385"/>
      <w:bookmarkStart w:id="203" w:name="_Toc93230252"/>
      <w:bookmarkStart w:id="204" w:name="_Ref78696930"/>
      <w:bookmarkStart w:id="205" w:name="_Ref54598790"/>
      <w:bookmarkStart w:id="206" w:name="_Ref54598781"/>
      <w:bookmarkEnd w:id="196"/>
      <w:r w:rsidRPr="00D569BD">
        <w:rPr>
          <w:szCs w:val="28"/>
        </w:rPr>
        <w:t>Предоставление конкурсной документации</w:t>
      </w:r>
      <w:bookmarkEnd w:id="202"/>
      <w:bookmarkEnd w:id="203"/>
      <w:bookmarkEnd w:id="204"/>
    </w:p>
    <w:p w:rsidR="003168AC" w:rsidRPr="00D569BD" w:rsidRDefault="003168AC" w:rsidP="00514CCB">
      <w:pPr>
        <w:pStyle w:val="a2"/>
        <w:tabs>
          <w:tab w:val="clear" w:pos="2552"/>
        </w:tabs>
        <w:ind w:left="1134"/>
        <w:rPr>
          <w:szCs w:val="28"/>
        </w:rPr>
      </w:pPr>
      <w:bookmarkStart w:id="207" w:name="_Ref54602661"/>
      <w:bookmarkEnd w:id="205"/>
      <w:bookmarkEnd w:id="206"/>
      <w:r w:rsidRPr="00D569BD">
        <w:rPr>
          <w:szCs w:val="28"/>
        </w:rPr>
        <w:t xml:space="preserve">Организатор </w:t>
      </w:r>
      <w:r w:rsidR="002F62DF" w:rsidRPr="00D569BD">
        <w:rPr>
          <w:szCs w:val="28"/>
        </w:rPr>
        <w:t>закупки</w:t>
      </w:r>
      <w:r w:rsidRPr="00D569BD">
        <w:rPr>
          <w:szCs w:val="28"/>
        </w:rPr>
        <w:t xml:space="preserve"> предоставляет конкурсную документацию участникам, обратившимся к нему в связи с публикацией извещения</w:t>
      </w:r>
      <w:r w:rsidR="00A21F78" w:rsidRPr="00D569BD">
        <w:rPr>
          <w:szCs w:val="28"/>
        </w:rPr>
        <w:t>.</w:t>
      </w:r>
      <w:r w:rsidRPr="00D569BD">
        <w:rPr>
          <w:szCs w:val="28"/>
        </w:rPr>
        <w:t xml:space="preserve"> </w:t>
      </w:r>
      <w:bookmarkEnd w:id="207"/>
    </w:p>
    <w:p w:rsidR="003168AC" w:rsidRPr="00D569BD" w:rsidRDefault="00D72101" w:rsidP="00D72101">
      <w:pPr>
        <w:pStyle w:val="a1"/>
        <w:numPr>
          <w:ilvl w:val="0"/>
          <w:numId w:val="0"/>
        </w:numPr>
        <w:ind w:left="142"/>
        <w:rPr>
          <w:szCs w:val="28"/>
        </w:rPr>
      </w:pPr>
      <w:r w:rsidRPr="00D569BD">
        <w:rPr>
          <w:szCs w:val="28"/>
        </w:rPr>
        <w:t xml:space="preserve">10.1.3.2. </w:t>
      </w:r>
      <w:r w:rsidR="003168AC" w:rsidRPr="00D569BD">
        <w:rPr>
          <w:szCs w:val="28"/>
        </w:rPr>
        <w:t xml:space="preserve">Организатор </w:t>
      </w:r>
      <w:r w:rsidR="002F62DF" w:rsidRPr="00D569BD">
        <w:rPr>
          <w:szCs w:val="28"/>
        </w:rPr>
        <w:t>закупки</w:t>
      </w:r>
      <w:r w:rsidR="003168AC" w:rsidRPr="00D569BD">
        <w:rPr>
          <w:szCs w:val="28"/>
        </w:rPr>
        <w:t xml:space="preserve"> должен принять все разумные меры, чтобы перечень участников конкурса, получивших конкурсную документацию, оставался конфиденциальной информацией в целях </w:t>
      </w:r>
      <w:r w:rsidR="00A21F78" w:rsidRPr="00D569BD">
        <w:rPr>
          <w:szCs w:val="28"/>
        </w:rPr>
        <w:t>избежание</w:t>
      </w:r>
      <w:r w:rsidR="003168AC" w:rsidRPr="00D569BD">
        <w:rPr>
          <w:szCs w:val="28"/>
        </w:rPr>
        <w:t xml:space="preserve"> сговора участников.</w:t>
      </w:r>
    </w:p>
    <w:p w:rsidR="003168AC" w:rsidRPr="00D569BD" w:rsidRDefault="003168AC" w:rsidP="003168AC">
      <w:pPr>
        <w:pStyle w:val="-2"/>
        <w:rPr>
          <w:szCs w:val="28"/>
        </w:rPr>
      </w:pPr>
      <w:bookmarkStart w:id="208" w:name="_Toc93230386"/>
      <w:bookmarkStart w:id="209" w:name="_Toc93230253"/>
      <w:bookmarkStart w:id="210" w:name="_Ref78704702"/>
      <w:bookmarkStart w:id="211" w:name="_Ref78696932"/>
      <w:r w:rsidRPr="00D569BD">
        <w:rPr>
          <w:szCs w:val="28"/>
        </w:rPr>
        <w:lastRenderedPageBreak/>
        <w:t>Разъяснение конкурсной документации. Внесение поправок в конкурсную документацию</w:t>
      </w:r>
      <w:bookmarkEnd w:id="208"/>
      <w:bookmarkEnd w:id="209"/>
      <w:bookmarkEnd w:id="210"/>
      <w:bookmarkEnd w:id="211"/>
    </w:p>
    <w:p w:rsidR="003168AC" w:rsidRPr="00D569BD" w:rsidRDefault="003168AC" w:rsidP="00514CCB">
      <w:pPr>
        <w:pStyle w:val="a2"/>
        <w:tabs>
          <w:tab w:val="clear" w:pos="2552"/>
          <w:tab w:val="num" w:pos="2410"/>
        </w:tabs>
        <w:ind w:left="1134"/>
        <w:rPr>
          <w:szCs w:val="28"/>
        </w:rPr>
      </w:pPr>
      <w:bookmarkStart w:id="212" w:name="_Ref54603753"/>
      <w:bookmarkStart w:id="213" w:name="_Ref54612584"/>
      <w:r w:rsidRPr="00D569BD">
        <w:rPr>
          <w:szCs w:val="28"/>
        </w:rPr>
        <w:t xml:space="preserve">Организатор </w:t>
      </w:r>
      <w:r w:rsidR="002F62DF" w:rsidRPr="00D569BD">
        <w:rPr>
          <w:szCs w:val="28"/>
        </w:rPr>
        <w:t>закупки</w:t>
      </w:r>
      <w:r w:rsidRPr="00D569BD">
        <w:rPr>
          <w:szCs w:val="28"/>
        </w:rPr>
        <w:t xml:space="preserve"> обязан своевременно ответить на любой письменный запрос участника, касающийся разъяснения конкурсной документации, полученный не позднее установленного в ней срока. Ответ с разъяснениями вместе с указанием сути поступившего запроса одновременно доводится организатором </w:t>
      </w:r>
      <w:r w:rsidR="002F62DF" w:rsidRPr="00D569BD">
        <w:rPr>
          <w:szCs w:val="28"/>
        </w:rPr>
        <w:t>закупки</w:t>
      </w:r>
      <w:r w:rsidRPr="00D569BD">
        <w:rPr>
          <w:szCs w:val="28"/>
        </w:rPr>
        <w:t xml:space="preserve"> до сведения всех участников, официально получивших конкурсную документацию, без указания источника поступления запроса</w:t>
      </w:r>
      <w:bookmarkEnd w:id="212"/>
      <w:bookmarkEnd w:id="213"/>
      <w:r w:rsidR="002F62DF" w:rsidRPr="00D569BD">
        <w:rPr>
          <w:szCs w:val="28"/>
        </w:rPr>
        <w:t xml:space="preserve"> путем публикации на официальном сайте и сайте Общества.</w:t>
      </w:r>
    </w:p>
    <w:p w:rsidR="003168AC" w:rsidRPr="00D569BD" w:rsidRDefault="003168AC" w:rsidP="002F62DF">
      <w:pPr>
        <w:pStyle w:val="a2"/>
        <w:tabs>
          <w:tab w:val="clear" w:pos="2552"/>
          <w:tab w:val="num" w:pos="2410"/>
        </w:tabs>
        <w:ind w:left="1134"/>
        <w:rPr>
          <w:szCs w:val="28"/>
        </w:rPr>
      </w:pPr>
      <w:bookmarkStart w:id="214" w:name="_Ref54603759"/>
      <w:bookmarkStart w:id="215" w:name="_Ref54612586"/>
      <w:r w:rsidRPr="00D569BD">
        <w:rPr>
          <w:szCs w:val="28"/>
        </w:rPr>
        <w:t xml:space="preserve">До истечения срока окончания приема конкурсных заявок организатор </w:t>
      </w:r>
      <w:r w:rsidR="002F62DF" w:rsidRPr="00D569BD">
        <w:rPr>
          <w:szCs w:val="28"/>
        </w:rPr>
        <w:t>закупки</w:t>
      </w:r>
      <w:r w:rsidRPr="00D569BD">
        <w:rPr>
          <w:szCs w:val="28"/>
        </w:rPr>
        <w:t xml:space="preserve"> может по любой причине внести поправки в конкурсн</w:t>
      </w:r>
      <w:r w:rsidR="002F62DF" w:rsidRPr="00D569BD">
        <w:rPr>
          <w:szCs w:val="28"/>
        </w:rPr>
        <w:t xml:space="preserve">ую документацию. Все участники </w:t>
      </w:r>
      <w:r w:rsidRPr="00D569BD">
        <w:rPr>
          <w:szCs w:val="28"/>
        </w:rPr>
        <w:t xml:space="preserve">извещаются организатором об этих изменениях при помощи </w:t>
      </w:r>
      <w:bookmarkEnd w:id="214"/>
      <w:r w:rsidR="002F62DF" w:rsidRPr="00D569BD">
        <w:rPr>
          <w:szCs w:val="28"/>
        </w:rPr>
        <w:t>публикации на официальном сайте и сайте Общества.</w:t>
      </w:r>
      <w:r w:rsidRPr="00D569BD">
        <w:rPr>
          <w:szCs w:val="28"/>
        </w:rPr>
        <w:t xml:space="preserve"> При этом организатор </w:t>
      </w:r>
      <w:r w:rsidR="002F62DF" w:rsidRPr="00D569BD">
        <w:rPr>
          <w:szCs w:val="28"/>
        </w:rPr>
        <w:t>закупки</w:t>
      </w:r>
      <w:r w:rsidRPr="00D569BD">
        <w:rPr>
          <w:szCs w:val="28"/>
        </w:rPr>
        <w:t xml:space="preserve"> может перенести сроки окончания приема конкурсных заявок.</w:t>
      </w:r>
      <w:bookmarkEnd w:id="215"/>
    </w:p>
    <w:p w:rsidR="003168AC" w:rsidRPr="00D569BD" w:rsidRDefault="003168AC" w:rsidP="00514CCB">
      <w:pPr>
        <w:pStyle w:val="a2"/>
        <w:tabs>
          <w:tab w:val="clear" w:pos="2552"/>
          <w:tab w:val="num" w:pos="2410"/>
        </w:tabs>
        <w:ind w:left="1134"/>
        <w:rPr>
          <w:szCs w:val="28"/>
        </w:rPr>
      </w:pPr>
      <w:bookmarkStart w:id="216" w:name="_Ref54607717"/>
      <w:bookmarkStart w:id="217" w:name="_Ref54604009"/>
      <w:r w:rsidRPr="00D569BD">
        <w:rPr>
          <w:szCs w:val="28"/>
        </w:rPr>
        <w:t xml:space="preserve">До истечения срока окончания приема конкурсных заявок организатор </w:t>
      </w:r>
      <w:r w:rsidR="002F62DF" w:rsidRPr="00D569BD">
        <w:rPr>
          <w:szCs w:val="28"/>
        </w:rPr>
        <w:t>закупки</w:t>
      </w:r>
      <w:r w:rsidRPr="00D569BD">
        <w:rPr>
          <w:szCs w:val="28"/>
        </w:rPr>
        <w:t xml:space="preserve"> может по любой причине продлить этот срок.</w:t>
      </w:r>
      <w:bookmarkEnd w:id="216"/>
      <w:bookmarkEnd w:id="217"/>
    </w:p>
    <w:p w:rsidR="003168AC" w:rsidRPr="00D569BD" w:rsidRDefault="003168AC" w:rsidP="00514CCB">
      <w:pPr>
        <w:pStyle w:val="a2"/>
        <w:tabs>
          <w:tab w:val="clear" w:pos="2552"/>
          <w:tab w:val="num" w:pos="2410"/>
        </w:tabs>
        <w:ind w:left="1134"/>
        <w:rPr>
          <w:szCs w:val="28"/>
        </w:rPr>
      </w:pPr>
      <w:bookmarkStart w:id="218" w:name="_Ref54603765"/>
      <w:r w:rsidRPr="00D569BD">
        <w:rPr>
          <w:szCs w:val="28"/>
        </w:rPr>
        <w:t xml:space="preserve">Уведомление о продлении срока приема конкурсных заявок </w:t>
      </w:r>
      <w:r w:rsidR="002F62DF" w:rsidRPr="00D569BD">
        <w:rPr>
          <w:szCs w:val="28"/>
        </w:rPr>
        <w:t>публикуется на официальном сайте и сайте Общества.</w:t>
      </w:r>
      <w:bookmarkEnd w:id="218"/>
    </w:p>
    <w:p w:rsidR="003168AC" w:rsidRPr="00D569BD" w:rsidRDefault="003168AC" w:rsidP="003168AC">
      <w:pPr>
        <w:pStyle w:val="-2"/>
        <w:rPr>
          <w:szCs w:val="28"/>
        </w:rPr>
      </w:pPr>
      <w:bookmarkStart w:id="219" w:name="_Toc93230387"/>
      <w:bookmarkStart w:id="220" w:name="_Toc93230254"/>
      <w:bookmarkStart w:id="221" w:name="_Ref78741895"/>
      <w:bookmarkStart w:id="222" w:name="_Ref78704969"/>
      <w:r w:rsidRPr="00D569BD">
        <w:rPr>
          <w:szCs w:val="28"/>
        </w:rPr>
        <w:t>Обеспечение исполнения обязательств</w:t>
      </w:r>
      <w:bookmarkEnd w:id="219"/>
      <w:bookmarkEnd w:id="220"/>
      <w:bookmarkEnd w:id="221"/>
      <w:bookmarkEnd w:id="222"/>
    </w:p>
    <w:p w:rsidR="003168AC" w:rsidRPr="00D569BD" w:rsidRDefault="003168AC" w:rsidP="00514CCB">
      <w:pPr>
        <w:pStyle w:val="a2"/>
        <w:tabs>
          <w:tab w:val="clear" w:pos="2552"/>
          <w:tab w:val="num" w:pos="2410"/>
        </w:tabs>
        <w:ind w:left="1134"/>
        <w:rPr>
          <w:szCs w:val="28"/>
        </w:rPr>
      </w:pPr>
      <w:bookmarkStart w:id="223" w:name="_Ref54611262"/>
      <w:r w:rsidRPr="00D569BD">
        <w:rPr>
          <w:szCs w:val="28"/>
        </w:rPr>
        <w:t xml:space="preserve">Организатор </w:t>
      </w:r>
      <w:r w:rsidR="002F62DF" w:rsidRPr="00D569BD">
        <w:rPr>
          <w:szCs w:val="28"/>
        </w:rPr>
        <w:t>закупки</w:t>
      </w:r>
      <w:r w:rsidRPr="00D569BD">
        <w:rPr>
          <w:szCs w:val="28"/>
        </w:rPr>
        <w:t xml:space="preserve"> вправе потребовать от участников </w:t>
      </w:r>
      <w:proofErr w:type="gramStart"/>
      <w:r w:rsidRPr="00D569BD">
        <w:rPr>
          <w:szCs w:val="28"/>
        </w:rPr>
        <w:t>предоставления обеспечения исполнения обязательств участника</w:t>
      </w:r>
      <w:proofErr w:type="gramEnd"/>
      <w:r w:rsidRPr="00D569BD">
        <w:rPr>
          <w:szCs w:val="28"/>
        </w:rPr>
        <w:t xml:space="preserve"> конкурса, связанных с подачей им конкурсной заявки (обеспечение конкурсной заявки) и/или обеспечения победителем исполнения обязательств по договору (обеспечение договора). Способ обеспечения - банковская гарантия, соглашение о неустойке, поручительство или иной, указанный в конкурсной документации. </w:t>
      </w:r>
    </w:p>
    <w:bookmarkEnd w:id="223"/>
    <w:p w:rsidR="003168AC" w:rsidRPr="00D569BD" w:rsidRDefault="003168AC" w:rsidP="00514CCB">
      <w:pPr>
        <w:pStyle w:val="a2"/>
        <w:tabs>
          <w:tab w:val="clear" w:pos="2552"/>
          <w:tab w:val="num" w:pos="2410"/>
        </w:tabs>
        <w:ind w:left="1134"/>
        <w:rPr>
          <w:szCs w:val="28"/>
        </w:rPr>
      </w:pPr>
      <w:r w:rsidRPr="00D569BD">
        <w:rPr>
          <w:szCs w:val="28"/>
        </w:rPr>
        <w:lastRenderedPageBreak/>
        <w:t xml:space="preserve">Обеспечение конкурсной заявки представляется одновременно с заявкой. Срок действия обеспечения должен быть равен или превышать срок действия самой заявки. Обеспечение договора представляется только победителем конкурса </w:t>
      </w:r>
      <w:proofErr w:type="gramStart"/>
      <w:r w:rsidRPr="00D569BD">
        <w:rPr>
          <w:szCs w:val="28"/>
        </w:rPr>
        <w:t>перед</w:t>
      </w:r>
      <w:proofErr w:type="gramEnd"/>
      <w:r w:rsidRPr="00D569BD">
        <w:rPr>
          <w:szCs w:val="28"/>
        </w:rPr>
        <w:t xml:space="preserve"> или во время подписания договора. </w:t>
      </w:r>
    </w:p>
    <w:p w:rsidR="003168AC" w:rsidRPr="00D569BD" w:rsidRDefault="003168AC" w:rsidP="003168AC">
      <w:pPr>
        <w:pStyle w:val="-2"/>
        <w:rPr>
          <w:szCs w:val="28"/>
        </w:rPr>
      </w:pPr>
      <w:bookmarkStart w:id="224" w:name="_Toc93230388"/>
      <w:bookmarkStart w:id="225" w:name="_Toc93230255"/>
      <w:bookmarkStart w:id="226" w:name="_Ref78696994"/>
      <w:r w:rsidRPr="00D569BD">
        <w:rPr>
          <w:szCs w:val="28"/>
        </w:rPr>
        <w:t>Получение конкурсных заявок</w:t>
      </w:r>
      <w:bookmarkEnd w:id="224"/>
      <w:bookmarkEnd w:id="225"/>
      <w:bookmarkEnd w:id="226"/>
    </w:p>
    <w:p w:rsidR="003168AC" w:rsidRPr="00D569BD" w:rsidRDefault="003168AC" w:rsidP="00514CCB">
      <w:pPr>
        <w:pStyle w:val="a2"/>
        <w:tabs>
          <w:tab w:val="clear" w:pos="2552"/>
          <w:tab w:val="num" w:pos="1560"/>
        </w:tabs>
        <w:ind w:left="1134"/>
        <w:rPr>
          <w:szCs w:val="28"/>
        </w:rPr>
      </w:pPr>
      <w:bookmarkStart w:id="227" w:name="_Ref54612631"/>
      <w:r w:rsidRPr="00D569BD">
        <w:rPr>
          <w:szCs w:val="28"/>
        </w:rPr>
        <w:t>Конкурсные заявки принимаются до срока, оговоренного в конкурсной документации. Если участник конкурса представил свою заявку с опозданием, она не рассматривается и отсылается подавшему ее участнику.</w:t>
      </w:r>
      <w:bookmarkEnd w:id="227"/>
    </w:p>
    <w:p w:rsidR="003168AC" w:rsidRPr="00D569BD" w:rsidRDefault="003168AC" w:rsidP="00514CCB">
      <w:pPr>
        <w:pStyle w:val="a2"/>
        <w:tabs>
          <w:tab w:val="clear" w:pos="2552"/>
          <w:tab w:val="num" w:pos="1560"/>
        </w:tabs>
        <w:ind w:left="1134"/>
        <w:rPr>
          <w:szCs w:val="28"/>
        </w:rPr>
      </w:pPr>
      <w:r w:rsidRPr="00D569BD">
        <w:rPr>
          <w:szCs w:val="28"/>
        </w:rPr>
        <w:t>В конкурсной документации следует оговаривать, что конкурсные заявки должны быть поданы в запечатанных конвертах</w:t>
      </w:r>
      <w:r w:rsidR="00A21F78" w:rsidRPr="00D569BD">
        <w:rPr>
          <w:szCs w:val="28"/>
        </w:rPr>
        <w:t>.</w:t>
      </w:r>
    </w:p>
    <w:p w:rsidR="003168AC" w:rsidRPr="00D569BD" w:rsidRDefault="003168AC" w:rsidP="00514CCB">
      <w:pPr>
        <w:pStyle w:val="a2"/>
        <w:tabs>
          <w:tab w:val="clear" w:pos="2552"/>
          <w:tab w:val="num" w:pos="1560"/>
        </w:tabs>
        <w:ind w:left="1134"/>
        <w:rPr>
          <w:szCs w:val="28"/>
        </w:rPr>
      </w:pPr>
      <w:r w:rsidRPr="00D569BD">
        <w:rPr>
          <w:szCs w:val="28"/>
        </w:rPr>
        <w:t>Если организатор конкурса продлевает срок окончания приема конкурсных заявок, то участник конкурса, уже подавший заявку, вправе принять любое из следующих решений:</w:t>
      </w:r>
    </w:p>
    <w:p w:rsidR="003168AC" w:rsidRPr="00D569BD" w:rsidRDefault="003168AC" w:rsidP="00514CCB">
      <w:pPr>
        <w:pStyle w:val="a3"/>
        <w:tabs>
          <w:tab w:val="num" w:pos="1560"/>
        </w:tabs>
        <w:ind w:left="1134"/>
        <w:rPr>
          <w:szCs w:val="28"/>
        </w:rPr>
      </w:pPr>
      <w:r w:rsidRPr="00D569BD">
        <w:rPr>
          <w:szCs w:val="28"/>
        </w:rPr>
        <w:t>отозвать поданную заявку;</w:t>
      </w:r>
    </w:p>
    <w:p w:rsidR="003168AC" w:rsidRPr="00D569BD" w:rsidRDefault="003168AC" w:rsidP="00514CCB">
      <w:pPr>
        <w:pStyle w:val="a3"/>
        <w:tabs>
          <w:tab w:val="num" w:pos="1560"/>
        </w:tabs>
        <w:ind w:left="1134"/>
        <w:rPr>
          <w:szCs w:val="28"/>
        </w:rPr>
      </w:pPr>
      <w:r w:rsidRPr="00D569BD">
        <w:rPr>
          <w:szCs w:val="28"/>
        </w:rPr>
        <w:t>не отзывать поданную заявку, продлив при этом срок ее действия на соответствующий период времени и изменив ее (при желании);</w:t>
      </w:r>
    </w:p>
    <w:p w:rsidR="003168AC" w:rsidRPr="00D569BD" w:rsidRDefault="003168AC" w:rsidP="00514CCB">
      <w:pPr>
        <w:pStyle w:val="a3"/>
        <w:tabs>
          <w:tab w:val="num" w:pos="1560"/>
        </w:tabs>
        <w:ind w:left="1134"/>
        <w:rPr>
          <w:szCs w:val="28"/>
        </w:rPr>
      </w:pPr>
      <w:r w:rsidRPr="00D569BD">
        <w:rPr>
          <w:szCs w:val="28"/>
        </w:rPr>
        <w:t>не отзывать поданную заявку и не изменять срок ее действия, при этом конкурсная заявка утрачивает свою силу в первоначально установленный в ней срок.</w:t>
      </w:r>
    </w:p>
    <w:p w:rsidR="003168AC" w:rsidRPr="00D569BD" w:rsidRDefault="003168AC" w:rsidP="003168AC">
      <w:pPr>
        <w:pStyle w:val="-2"/>
        <w:rPr>
          <w:szCs w:val="28"/>
        </w:rPr>
      </w:pPr>
      <w:bookmarkStart w:id="228" w:name="_Toc93230389"/>
      <w:bookmarkStart w:id="229" w:name="_Toc93230256"/>
      <w:bookmarkStart w:id="230" w:name="_Ref78741793"/>
      <w:bookmarkStart w:id="231" w:name="_Ref78741772"/>
      <w:bookmarkStart w:id="232" w:name="_Ref78704183"/>
      <w:r w:rsidRPr="00D569BD">
        <w:rPr>
          <w:szCs w:val="28"/>
        </w:rPr>
        <w:t>Вскрытие поступивших на конкурс конвертов</w:t>
      </w:r>
      <w:bookmarkEnd w:id="228"/>
      <w:bookmarkEnd w:id="229"/>
      <w:bookmarkEnd w:id="230"/>
      <w:bookmarkEnd w:id="231"/>
      <w:bookmarkEnd w:id="232"/>
    </w:p>
    <w:p w:rsidR="003168AC" w:rsidRPr="00D569BD" w:rsidRDefault="003168AC" w:rsidP="00514CCB">
      <w:pPr>
        <w:pStyle w:val="a2"/>
        <w:tabs>
          <w:tab w:val="clear" w:pos="2552"/>
        </w:tabs>
        <w:ind w:left="1134"/>
        <w:rPr>
          <w:szCs w:val="28"/>
        </w:rPr>
      </w:pPr>
      <w:bookmarkStart w:id="233" w:name="_Ref54612965"/>
      <w:r w:rsidRPr="00D569BD">
        <w:rPr>
          <w:szCs w:val="28"/>
        </w:rPr>
        <w:t xml:space="preserve">Процедура вскрытия поступивших на конкурс конвертов проводится </w:t>
      </w:r>
      <w:proofErr w:type="gramStart"/>
      <w:r w:rsidRPr="00D569BD">
        <w:rPr>
          <w:szCs w:val="28"/>
        </w:rPr>
        <w:t>в</w:t>
      </w:r>
      <w:proofErr w:type="gramEnd"/>
      <w:r w:rsidRPr="00D569BD">
        <w:rPr>
          <w:szCs w:val="28"/>
        </w:rPr>
        <w:t xml:space="preserve"> заранее </w:t>
      </w:r>
      <w:proofErr w:type="gramStart"/>
      <w:r w:rsidRPr="00D569BD">
        <w:rPr>
          <w:szCs w:val="28"/>
        </w:rPr>
        <w:t>назначенное</w:t>
      </w:r>
      <w:proofErr w:type="gramEnd"/>
      <w:r w:rsidRPr="00D569BD">
        <w:rPr>
          <w:szCs w:val="28"/>
        </w:rPr>
        <w:t xml:space="preserve"> время и заранее определенном месте согласно извещению о проведении конкурса и конкурсной документации.</w:t>
      </w:r>
    </w:p>
    <w:p w:rsidR="003168AC" w:rsidRPr="00D569BD" w:rsidRDefault="003168AC" w:rsidP="00514CCB">
      <w:pPr>
        <w:pStyle w:val="a2"/>
        <w:tabs>
          <w:tab w:val="clear" w:pos="2552"/>
        </w:tabs>
        <w:ind w:left="1134"/>
        <w:rPr>
          <w:szCs w:val="28"/>
        </w:rPr>
      </w:pPr>
      <w:r w:rsidRPr="00D569BD">
        <w:rPr>
          <w:szCs w:val="28"/>
        </w:rPr>
        <w:lastRenderedPageBreak/>
        <w:t xml:space="preserve">Вскрытие проводится в присутствии членов </w:t>
      </w:r>
      <w:r w:rsidR="002F62DF" w:rsidRPr="00D569BD">
        <w:rPr>
          <w:szCs w:val="28"/>
        </w:rPr>
        <w:t>к</w:t>
      </w:r>
      <w:r w:rsidRPr="00D569BD">
        <w:rPr>
          <w:szCs w:val="28"/>
        </w:rPr>
        <w:t>омиссии</w:t>
      </w:r>
      <w:r w:rsidR="002F62DF" w:rsidRPr="00D569BD">
        <w:rPr>
          <w:szCs w:val="28"/>
        </w:rPr>
        <w:t xml:space="preserve"> по закупке</w:t>
      </w:r>
      <w:r w:rsidRPr="00D569BD">
        <w:rPr>
          <w:szCs w:val="28"/>
        </w:rPr>
        <w:t xml:space="preserve"> либо на заседании комиссии, с возможным привлечением иных сотрудников заказчика, организатора конкурса или третьих лиц. </w:t>
      </w:r>
      <w:bookmarkEnd w:id="233"/>
    </w:p>
    <w:p w:rsidR="003168AC" w:rsidRPr="00D569BD" w:rsidRDefault="003168AC" w:rsidP="00514CCB">
      <w:pPr>
        <w:pStyle w:val="a2"/>
        <w:tabs>
          <w:tab w:val="clear" w:pos="2552"/>
        </w:tabs>
        <w:ind w:left="993"/>
        <w:rPr>
          <w:szCs w:val="28"/>
        </w:rPr>
      </w:pPr>
      <w:r w:rsidRPr="00D569BD">
        <w:rPr>
          <w:szCs w:val="28"/>
        </w:rPr>
        <w:t>По результатам процедуры вскрытия конвертов с конкурсными заявками конкурсная комиссия составляет соответствующий протокол, который должен содержать следующие сведения:</w:t>
      </w:r>
    </w:p>
    <w:p w:rsidR="003168AC" w:rsidRPr="00D569BD" w:rsidRDefault="003168AC" w:rsidP="00514CCB">
      <w:pPr>
        <w:pStyle w:val="a3"/>
        <w:rPr>
          <w:szCs w:val="28"/>
        </w:rPr>
      </w:pPr>
      <w:r w:rsidRPr="00D569BD">
        <w:rPr>
          <w:szCs w:val="28"/>
        </w:rPr>
        <w:t>поименный состав присутствующих на процедуре вскрытия;</w:t>
      </w:r>
    </w:p>
    <w:p w:rsidR="003168AC" w:rsidRPr="00D569BD" w:rsidRDefault="003168AC" w:rsidP="00514CCB">
      <w:pPr>
        <w:pStyle w:val="a3"/>
        <w:rPr>
          <w:szCs w:val="28"/>
        </w:rPr>
      </w:pPr>
      <w:r w:rsidRPr="00D569BD">
        <w:rPr>
          <w:szCs w:val="28"/>
        </w:rPr>
        <w:t>общее количество поступивших конкурсных заявок и перечень участников конкурса, представивших заявки, вместе с их адресами;</w:t>
      </w:r>
    </w:p>
    <w:p w:rsidR="003168AC" w:rsidRPr="00D569BD" w:rsidRDefault="003168AC" w:rsidP="00514CCB">
      <w:pPr>
        <w:pStyle w:val="a3"/>
        <w:rPr>
          <w:szCs w:val="28"/>
        </w:rPr>
      </w:pPr>
      <w:r w:rsidRPr="00D569BD">
        <w:rPr>
          <w:szCs w:val="28"/>
        </w:rPr>
        <w:t>информация, которая была оглашена в ходе процедуры;</w:t>
      </w:r>
    </w:p>
    <w:p w:rsidR="003168AC" w:rsidRPr="00D569BD" w:rsidRDefault="003168AC" w:rsidP="00514CCB">
      <w:pPr>
        <w:pStyle w:val="a3"/>
        <w:rPr>
          <w:szCs w:val="28"/>
        </w:rPr>
      </w:pPr>
      <w:r w:rsidRPr="00D569BD">
        <w:rPr>
          <w:szCs w:val="28"/>
        </w:rPr>
        <w:t>перечень опоздавших конкурсных заявок (или опоздавших изменений, замены конкурсных заявок), отклоненных в силу данного обстоятельства.</w:t>
      </w:r>
    </w:p>
    <w:p w:rsidR="003168AC" w:rsidRPr="00D569BD" w:rsidRDefault="003168AC" w:rsidP="003168AC">
      <w:pPr>
        <w:pStyle w:val="-2"/>
        <w:rPr>
          <w:szCs w:val="28"/>
        </w:rPr>
      </w:pPr>
      <w:bookmarkStart w:id="234" w:name="_Toc93230390"/>
      <w:bookmarkStart w:id="235" w:name="_Toc93230257"/>
      <w:bookmarkStart w:id="236" w:name="_Ref78704207"/>
      <w:r w:rsidRPr="00D569BD">
        <w:rPr>
          <w:szCs w:val="28"/>
        </w:rPr>
        <w:t>Сопоставление и оценка конкурсных заявок</w:t>
      </w:r>
      <w:bookmarkEnd w:id="234"/>
      <w:bookmarkEnd w:id="235"/>
      <w:bookmarkEnd w:id="236"/>
    </w:p>
    <w:p w:rsidR="003168AC" w:rsidRPr="00D569BD" w:rsidRDefault="003168AC" w:rsidP="00514CCB">
      <w:pPr>
        <w:pStyle w:val="a2"/>
        <w:tabs>
          <w:tab w:val="clear" w:pos="2552"/>
        </w:tabs>
        <w:ind w:left="1134"/>
        <w:rPr>
          <w:szCs w:val="28"/>
        </w:rPr>
      </w:pPr>
      <w:bookmarkStart w:id="237" w:name="_Ref54612999"/>
      <w:r w:rsidRPr="00D569BD">
        <w:rPr>
          <w:szCs w:val="28"/>
        </w:rPr>
        <w:t xml:space="preserve">Сопоставление и оценку конкурсных заявок осуществляет </w:t>
      </w:r>
      <w:r w:rsidR="00A21F78" w:rsidRPr="00D569BD">
        <w:rPr>
          <w:szCs w:val="28"/>
        </w:rPr>
        <w:t xml:space="preserve">закупочная </w:t>
      </w:r>
      <w:r w:rsidRPr="00D569BD">
        <w:rPr>
          <w:szCs w:val="28"/>
        </w:rPr>
        <w:t>комиссия. Она вправе привлекать к данному процессу экспертов и любых других лиц, которых сочтет необходимым. При этом конкурсная комиссия должна обеспечить конфиденциальность процесса оценки и соблюдение коммерческой тайны участников конкурса.</w:t>
      </w:r>
      <w:bookmarkEnd w:id="237"/>
    </w:p>
    <w:p w:rsidR="003168AC" w:rsidRPr="00D569BD" w:rsidRDefault="003168AC" w:rsidP="00514CCB">
      <w:pPr>
        <w:pStyle w:val="a2"/>
        <w:tabs>
          <w:tab w:val="clear" w:pos="2552"/>
        </w:tabs>
        <w:ind w:left="1134"/>
        <w:rPr>
          <w:szCs w:val="28"/>
        </w:rPr>
      </w:pPr>
      <w:bookmarkStart w:id="238" w:name="_Ref54609172"/>
      <w:r w:rsidRPr="00D569BD">
        <w:rPr>
          <w:szCs w:val="28"/>
        </w:rPr>
        <w:t>Отборочная стадия.</w:t>
      </w:r>
      <w:bookmarkEnd w:id="238"/>
      <w:r w:rsidRPr="00D569BD">
        <w:rPr>
          <w:szCs w:val="28"/>
        </w:rPr>
        <w:t xml:space="preserve"> В рамках отборочной стадии последовательно выполняются следующие действия:</w:t>
      </w:r>
    </w:p>
    <w:p w:rsidR="003168AC" w:rsidRPr="00D569BD" w:rsidRDefault="003168AC" w:rsidP="00514CCB">
      <w:pPr>
        <w:pStyle w:val="a3"/>
        <w:ind w:left="1134"/>
        <w:rPr>
          <w:szCs w:val="28"/>
        </w:rPr>
      </w:pPr>
      <w:r w:rsidRPr="00D569BD">
        <w:rPr>
          <w:szCs w:val="28"/>
        </w:rPr>
        <w:t>исправление арифметических, грамматических и иных очевидных ошибок, выявленных в ходе рассмотрения конкурсных заявок с обязательным уведомлением о любом подобном исправлении участника конкурса, представившего соответствующую заявку, и получением его согласия в письменной форме;</w:t>
      </w:r>
    </w:p>
    <w:p w:rsidR="003168AC" w:rsidRPr="00D569BD" w:rsidRDefault="003168AC" w:rsidP="00514CCB">
      <w:pPr>
        <w:pStyle w:val="a3"/>
        <w:ind w:left="1134"/>
        <w:rPr>
          <w:szCs w:val="28"/>
        </w:rPr>
      </w:pPr>
      <w:r w:rsidRPr="00D569BD">
        <w:rPr>
          <w:szCs w:val="28"/>
        </w:rPr>
        <w:lastRenderedPageBreak/>
        <w:t>проверка заявок на соблюдение требований конкурсной документации к оформлению заявок; проверка участника конкурса на соответствие требованиям конкурса (в случае, если предварительный квалификационный отбор не проводился);</w:t>
      </w:r>
    </w:p>
    <w:p w:rsidR="003168AC" w:rsidRPr="00D569BD" w:rsidRDefault="003168AC" w:rsidP="00514CCB">
      <w:pPr>
        <w:pStyle w:val="a3"/>
        <w:ind w:left="1134"/>
        <w:rPr>
          <w:szCs w:val="28"/>
        </w:rPr>
      </w:pPr>
      <w:r w:rsidRPr="00D569BD">
        <w:rPr>
          <w:szCs w:val="28"/>
        </w:rPr>
        <w:t>проверка предлагаемой продукции</w:t>
      </w:r>
      <w:r w:rsidR="002F62DF" w:rsidRPr="00D569BD">
        <w:rPr>
          <w:szCs w:val="28"/>
        </w:rPr>
        <w:t xml:space="preserve"> (работ, услуг)</w:t>
      </w:r>
      <w:r w:rsidRPr="00D569BD">
        <w:rPr>
          <w:szCs w:val="28"/>
        </w:rPr>
        <w:t xml:space="preserve"> на соответствие требованиям конкурса;</w:t>
      </w:r>
    </w:p>
    <w:p w:rsidR="003168AC" w:rsidRPr="00D569BD" w:rsidRDefault="003168AC" w:rsidP="00514CCB">
      <w:pPr>
        <w:pStyle w:val="a2"/>
        <w:tabs>
          <w:tab w:val="clear" w:pos="2552"/>
        </w:tabs>
        <w:ind w:left="1134"/>
        <w:rPr>
          <w:szCs w:val="28"/>
        </w:rPr>
      </w:pPr>
      <w:bookmarkStart w:id="239" w:name="_Ref54609174"/>
      <w:r w:rsidRPr="00D569BD">
        <w:rPr>
          <w:szCs w:val="28"/>
        </w:rPr>
        <w:t>Оценочная стадия.</w:t>
      </w:r>
      <w:bookmarkEnd w:id="239"/>
      <w:r w:rsidRPr="00D569BD">
        <w:rPr>
          <w:szCs w:val="28"/>
        </w:rPr>
        <w:t xml:space="preserve"> В рамках оценочной стадии конкурсная комиссия оценивает и сопоставляет конкурсные заявки, которые не были отклонены на отборочной стадии. Цель сопоставления и оценки заявок заключается в их ранжировании по степени предпочтительности для заказчика.</w:t>
      </w:r>
    </w:p>
    <w:p w:rsidR="003168AC" w:rsidRPr="00D569BD" w:rsidRDefault="003168AC" w:rsidP="00514CCB">
      <w:pPr>
        <w:pStyle w:val="a2"/>
        <w:tabs>
          <w:tab w:val="clear" w:pos="2552"/>
        </w:tabs>
        <w:ind w:left="1134"/>
        <w:rPr>
          <w:szCs w:val="28"/>
        </w:rPr>
      </w:pPr>
      <w:r w:rsidRPr="00D569BD">
        <w:rPr>
          <w:szCs w:val="28"/>
        </w:rPr>
        <w:t>Оценка осуществляется в строгом соответствии с критериями и процедурами, указанными в конкурсной документации.</w:t>
      </w:r>
    </w:p>
    <w:p w:rsidR="003168AC" w:rsidRPr="00D569BD" w:rsidRDefault="003168AC" w:rsidP="00514CCB">
      <w:pPr>
        <w:pStyle w:val="a2"/>
        <w:tabs>
          <w:tab w:val="clear" w:pos="2552"/>
        </w:tabs>
        <w:ind w:left="1134"/>
        <w:rPr>
          <w:szCs w:val="28"/>
        </w:rPr>
      </w:pPr>
      <w:bookmarkStart w:id="240" w:name="_Ref54341673"/>
      <w:r w:rsidRPr="00D569BD">
        <w:rPr>
          <w:szCs w:val="28"/>
        </w:rPr>
        <w:t xml:space="preserve">При публикации критериев оценки заявок в конкурсной документации организатор </w:t>
      </w:r>
      <w:r w:rsidR="002F62DF" w:rsidRPr="00D569BD">
        <w:rPr>
          <w:szCs w:val="28"/>
        </w:rPr>
        <w:t>закупки</w:t>
      </w:r>
      <w:r w:rsidRPr="00D569BD">
        <w:rPr>
          <w:szCs w:val="28"/>
        </w:rPr>
        <w:t xml:space="preserve"> вправе </w:t>
      </w:r>
      <w:proofErr w:type="gramStart"/>
      <w:r w:rsidRPr="00D569BD">
        <w:rPr>
          <w:szCs w:val="28"/>
        </w:rPr>
        <w:t>указать</w:t>
      </w:r>
      <w:proofErr w:type="gramEnd"/>
      <w:r w:rsidRPr="00D569BD">
        <w:rPr>
          <w:szCs w:val="28"/>
        </w:rPr>
        <w:t xml:space="preserve"> как только порядок (в т.ч. иерархию) их применения при оценке предложений, так и точную относительную значимость (весовые коэффициенты) каждого такого критерия.</w:t>
      </w:r>
    </w:p>
    <w:p w:rsidR="003168AC" w:rsidRPr="00D569BD" w:rsidRDefault="003168AC" w:rsidP="00514CCB">
      <w:pPr>
        <w:pStyle w:val="a2"/>
        <w:tabs>
          <w:tab w:val="clear" w:pos="2552"/>
        </w:tabs>
        <w:ind w:left="1134"/>
        <w:rPr>
          <w:szCs w:val="28"/>
        </w:rPr>
      </w:pPr>
      <w:r w:rsidRPr="00D569BD">
        <w:rPr>
          <w:szCs w:val="28"/>
        </w:rPr>
        <w:t>Критерии могут касаться:</w:t>
      </w:r>
    </w:p>
    <w:p w:rsidR="003168AC" w:rsidRPr="00D569BD" w:rsidRDefault="003168AC" w:rsidP="00514CCB">
      <w:pPr>
        <w:pStyle w:val="a3"/>
        <w:ind w:left="1134"/>
        <w:rPr>
          <w:szCs w:val="28"/>
        </w:rPr>
      </w:pPr>
      <w:r w:rsidRPr="00D569BD">
        <w:rPr>
          <w:szCs w:val="28"/>
        </w:rPr>
        <w:t>надежности участника и заявленных соисполнителей (субподрядчиков);</w:t>
      </w:r>
    </w:p>
    <w:p w:rsidR="003168AC" w:rsidRPr="00D569BD" w:rsidRDefault="003168AC" w:rsidP="00514CCB">
      <w:pPr>
        <w:pStyle w:val="a3"/>
        <w:ind w:left="1134"/>
        <w:rPr>
          <w:szCs w:val="28"/>
        </w:rPr>
      </w:pPr>
      <w:r w:rsidRPr="00D569BD">
        <w:rPr>
          <w:szCs w:val="28"/>
        </w:rPr>
        <w:t>эффективности предложения, представленного участником, с точки зрения удовлетворения потребностей заказчика (включая предлагаемые договорные условия);</w:t>
      </w:r>
    </w:p>
    <w:p w:rsidR="003168AC" w:rsidRPr="00D569BD" w:rsidRDefault="003168AC" w:rsidP="00514CCB">
      <w:pPr>
        <w:pStyle w:val="a3"/>
        <w:ind w:left="1134"/>
        <w:rPr>
          <w:szCs w:val="28"/>
        </w:rPr>
      </w:pPr>
      <w:r w:rsidRPr="00D569BD">
        <w:rPr>
          <w:szCs w:val="28"/>
        </w:rPr>
        <w:t>цены предложения, рассматриваемой либо непосредственно, либо как рассчитываемые суммарные издержки заказчика при принятии данного предложения (например, цена плюс расходы на эксплуатацию, обслуживание и ремонт, требуемые дополнительные затраты и т.д.);</w:t>
      </w:r>
    </w:p>
    <w:p w:rsidR="003168AC" w:rsidRPr="00D569BD" w:rsidRDefault="003168AC" w:rsidP="00514CCB">
      <w:pPr>
        <w:pStyle w:val="a3"/>
        <w:ind w:left="1134"/>
        <w:rPr>
          <w:szCs w:val="28"/>
        </w:rPr>
      </w:pPr>
      <w:r w:rsidRPr="00D569BD">
        <w:rPr>
          <w:szCs w:val="28"/>
        </w:rPr>
        <w:t>иные разумные критерии.</w:t>
      </w:r>
    </w:p>
    <w:p w:rsidR="003168AC" w:rsidRPr="00D569BD" w:rsidRDefault="003168AC" w:rsidP="00514CCB">
      <w:pPr>
        <w:pStyle w:val="a2"/>
        <w:tabs>
          <w:tab w:val="clear" w:pos="2552"/>
        </w:tabs>
        <w:ind w:left="1134"/>
        <w:rPr>
          <w:szCs w:val="28"/>
        </w:rPr>
      </w:pPr>
      <w:r w:rsidRPr="00D569BD">
        <w:rPr>
          <w:szCs w:val="28"/>
        </w:rPr>
        <w:lastRenderedPageBreak/>
        <w:t>В исключительных случаях по прямому решению организатор конкурса вправе после получения конкурсных заявок и проведения отборочного этапа изменить перечень, иерархию или относительную значимость критериев.</w:t>
      </w:r>
    </w:p>
    <w:bookmarkEnd w:id="240"/>
    <w:p w:rsidR="003168AC" w:rsidRPr="00D569BD" w:rsidRDefault="003168AC" w:rsidP="00514CCB">
      <w:pPr>
        <w:pStyle w:val="a2"/>
        <w:tabs>
          <w:tab w:val="clear" w:pos="2552"/>
        </w:tabs>
        <w:ind w:left="1134"/>
        <w:rPr>
          <w:szCs w:val="28"/>
        </w:rPr>
      </w:pPr>
      <w:r w:rsidRPr="00D569BD">
        <w:rPr>
          <w:szCs w:val="28"/>
        </w:rPr>
        <w:t>Отборочная и оценочная стадии могут совмещаться (проводиться одновременно).</w:t>
      </w:r>
    </w:p>
    <w:p w:rsidR="003168AC" w:rsidRPr="00D569BD" w:rsidRDefault="003168AC" w:rsidP="003168AC">
      <w:pPr>
        <w:pStyle w:val="-2"/>
        <w:rPr>
          <w:szCs w:val="28"/>
        </w:rPr>
      </w:pPr>
      <w:bookmarkStart w:id="241" w:name="_Toc93230391"/>
      <w:bookmarkStart w:id="242" w:name="_Toc93230258"/>
      <w:bookmarkStart w:id="243" w:name="_Ref78704216"/>
      <w:r w:rsidRPr="00D569BD">
        <w:rPr>
          <w:szCs w:val="28"/>
        </w:rPr>
        <w:t>Определение победителя конкурса</w:t>
      </w:r>
      <w:bookmarkEnd w:id="241"/>
      <w:bookmarkEnd w:id="242"/>
      <w:bookmarkEnd w:id="243"/>
    </w:p>
    <w:p w:rsidR="003168AC" w:rsidRPr="00D569BD" w:rsidRDefault="003168AC" w:rsidP="00514CCB">
      <w:pPr>
        <w:pStyle w:val="a2"/>
        <w:tabs>
          <w:tab w:val="clear" w:pos="2552"/>
          <w:tab w:val="num" w:pos="2410"/>
        </w:tabs>
        <w:ind w:left="1134"/>
        <w:rPr>
          <w:szCs w:val="28"/>
        </w:rPr>
      </w:pPr>
      <w:bookmarkStart w:id="244" w:name="_Ref77418622"/>
      <w:r w:rsidRPr="00D569BD">
        <w:rPr>
          <w:szCs w:val="28"/>
        </w:rPr>
        <w:t xml:space="preserve">Победителем конкурса признается участник, представивший конкурсную заявку, которая решением конкурсной комиссии признана наилучшим предложением по результатам оценочной стадии и заняла первое место в итоговой </w:t>
      </w:r>
      <w:proofErr w:type="spellStart"/>
      <w:r w:rsidRPr="00D569BD">
        <w:rPr>
          <w:szCs w:val="28"/>
        </w:rPr>
        <w:t>ранжировке</w:t>
      </w:r>
      <w:proofErr w:type="spellEnd"/>
      <w:r w:rsidRPr="00D569BD">
        <w:rPr>
          <w:szCs w:val="28"/>
        </w:rPr>
        <w:t xml:space="preserve"> заявок по степени предпочтительности.</w:t>
      </w:r>
      <w:bookmarkEnd w:id="244"/>
    </w:p>
    <w:p w:rsidR="003168AC" w:rsidRPr="00D569BD" w:rsidRDefault="003168AC" w:rsidP="00514CCB">
      <w:pPr>
        <w:pStyle w:val="a2"/>
        <w:tabs>
          <w:tab w:val="clear" w:pos="2552"/>
          <w:tab w:val="num" w:pos="2410"/>
        </w:tabs>
        <w:ind w:left="1134"/>
        <w:rPr>
          <w:szCs w:val="28"/>
        </w:rPr>
      </w:pPr>
      <w:r w:rsidRPr="00D569BD">
        <w:rPr>
          <w:szCs w:val="28"/>
        </w:rPr>
        <w:t>Организатор конкурса вправе отклонить все конкурсные заявки, если ни одна из них не удовлетворяет установленным требованиям в отношении участника конкурса, продукции, условий договора или оформления заявки.</w:t>
      </w:r>
    </w:p>
    <w:p w:rsidR="003168AC" w:rsidRPr="00D569BD" w:rsidRDefault="003168AC" w:rsidP="00514CCB">
      <w:pPr>
        <w:pStyle w:val="a2"/>
        <w:tabs>
          <w:tab w:val="clear" w:pos="2552"/>
          <w:tab w:val="num" w:pos="2410"/>
        </w:tabs>
        <w:ind w:left="1134"/>
        <w:rPr>
          <w:szCs w:val="28"/>
        </w:rPr>
      </w:pPr>
      <w:bookmarkStart w:id="245" w:name="_Ref54613040"/>
      <w:r w:rsidRPr="00D569BD">
        <w:rPr>
          <w:szCs w:val="28"/>
        </w:rPr>
        <w:t xml:space="preserve">Организатор конкурса вправе потребовать от любого участника конкурса, занявшего одно из верхних мест в </w:t>
      </w:r>
      <w:proofErr w:type="spellStart"/>
      <w:r w:rsidRPr="00D569BD">
        <w:rPr>
          <w:szCs w:val="28"/>
        </w:rPr>
        <w:t>ранжировке</w:t>
      </w:r>
      <w:proofErr w:type="spellEnd"/>
      <w:r w:rsidRPr="00D569BD">
        <w:rPr>
          <w:szCs w:val="28"/>
        </w:rPr>
        <w:t xml:space="preserve">, прохождения </w:t>
      </w:r>
      <w:proofErr w:type="spellStart"/>
      <w:r w:rsidRPr="00D569BD">
        <w:rPr>
          <w:szCs w:val="28"/>
        </w:rPr>
        <w:t>постквалификации</w:t>
      </w:r>
      <w:proofErr w:type="spellEnd"/>
      <w:r w:rsidRPr="00D569BD">
        <w:rPr>
          <w:szCs w:val="28"/>
        </w:rPr>
        <w:t xml:space="preserve"> — подтверждения его соответствия квалификационным требованиям перед выбором победителя.</w:t>
      </w:r>
      <w:bookmarkEnd w:id="245"/>
    </w:p>
    <w:p w:rsidR="003168AC" w:rsidRPr="00D569BD" w:rsidRDefault="003168AC" w:rsidP="00514CCB">
      <w:pPr>
        <w:pStyle w:val="a2"/>
        <w:tabs>
          <w:tab w:val="clear" w:pos="2552"/>
          <w:tab w:val="num" w:pos="2410"/>
        </w:tabs>
        <w:ind w:left="1134"/>
        <w:rPr>
          <w:szCs w:val="28"/>
        </w:rPr>
      </w:pPr>
      <w:proofErr w:type="spellStart"/>
      <w:r w:rsidRPr="00D569BD">
        <w:rPr>
          <w:szCs w:val="28"/>
        </w:rPr>
        <w:t>Постквалификация</w:t>
      </w:r>
      <w:proofErr w:type="spellEnd"/>
      <w:r w:rsidRPr="00D569BD">
        <w:rPr>
          <w:szCs w:val="28"/>
        </w:rPr>
        <w:t xml:space="preserve"> проводится по критериям, указанным в </w:t>
      </w:r>
      <w:proofErr w:type="spellStart"/>
      <w:r w:rsidRPr="00D569BD">
        <w:rPr>
          <w:szCs w:val="28"/>
        </w:rPr>
        <w:t>предквалификационной</w:t>
      </w:r>
      <w:proofErr w:type="spellEnd"/>
      <w:r w:rsidRPr="00D569BD">
        <w:rPr>
          <w:szCs w:val="28"/>
        </w:rPr>
        <w:t xml:space="preserve"> документации (если проводился предварительный квалификационный отбор) или конкурсной документации. На возможность проведения </w:t>
      </w:r>
      <w:proofErr w:type="spellStart"/>
      <w:r w:rsidRPr="00D569BD">
        <w:rPr>
          <w:szCs w:val="28"/>
        </w:rPr>
        <w:t>постквалификации</w:t>
      </w:r>
      <w:proofErr w:type="spellEnd"/>
      <w:r w:rsidRPr="00D569BD">
        <w:rPr>
          <w:szCs w:val="28"/>
        </w:rPr>
        <w:t xml:space="preserve"> следует указывать в конкурсной документации. Конкурсная заявка участника конкурса, не отвечающего необходимым требованиям, должна быть отклонена, а организатор закупки может продолжить </w:t>
      </w:r>
      <w:r w:rsidRPr="00D569BD">
        <w:rPr>
          <w:szCs w:val="28"/>
        </w:rPr>
        <w:lastRenderedPageBreak/>
        <w:t>процедуру отбора в отношении участника конкурса со следующим наиболее выгодным предложением.</w:t>
      </w:r>
    </w:p>
    <w:p w:rsidR="003168AC" w:rsidRPr="00D569BD" w:rsidRDefault="003168AC" w:rsidP="00514CCB">
      <w:pPr>
        <w:pStyle w:val="a2"/>
        <w:tabs>
          <w:tab w:val="clear" w:pos="2552"/>
          <w:tab w:val="num" w:pos="2410"/>
        </w:tabs>
        <w:ind w:left="1134"/>
        <w:rPr>
          <w:szCs w:val="28"/>
        </w:rPr>
      </w:pPr>
      <w:bookmarkStart w:id="246" w:name="_Ref56539323"/>
      <w:r w:rsidRPr="00D569BD">
        <w:rPr>
          <w:szCs w:val="28"/>
        </w:rPr>
        <w:t>По результатам заседания конкурсной комиссии, на котором осуществляется оценка конкурсных заявок и определение победителя конкурса, оформляется протокол выбора победителя. В нем указываются члены конкурсной комиссии, принявшие участие в заседании, перечисляются участники конкурса, заявки которых были рассмотрены, установленное конкурсной комиссией ранжирование заявок по степени предпочтительности и называется победитель конкурса.</w:t>
      </w:r>
      <w:bookmarkEnd w:id="246"/>
    </w:p>
    <w:p w:rsidR="003168AC" w:rsidRPr="00D569BD" w:rsidRDefault="003168AC" w:rsidP="00514CCB">
      <w:pPr>
        <w:pStyle w:val="a2"/>
        <w:tabs>
          <w:tab w:val="clear" w:pos="2552"/>
          <w:tab w:val="num" w:pos="2410"/>
        </w:tabs>
        <w:ind w:left="1134"/>
        <w:rPr>
          <w:szCs w:val="28"/>
        </w:rPr>
      </w:pPr>
      <w:bookmarkStart w:id="247" w:name="_Ref78704350"/>
      <w:r w:rsidRPr="00D569BD">
        <w:rPr>
          <w:szCs w:val="28"/>
        </w:rPr>
        <w:t>Организатор конкурса незамедлительно направляет выигравшему участнику уведомление в письменной форме о признании его победителем конкурса.</w:t>
      </w:r>
      <w:bookmarkEnd w:id="247"/>
    </w:p>
    <w:p w:rsidR="003168AC" w:rsidRPr="00D569BD" w:rsidRDefault="003168AC" w:rsidP="00514CCB">
      <w:pPr>
        <w:pStyle w:val="a2"/>
        <w:tabs>
          <w:tab w:val="clear" w:pos="2552"/>
          <w:tab w:val="num" w:pos="2410"/>
        </w:tabs>
        <w:ind w:left="1134"/>
        <w:rPr>
          <w:szCs w:val="28"/>
        </w:rPr>
      </w:pPr>
      <w:bookmarkStart w:id="248" w:name="_Ref78704352"/>
      <w:r w:rsidRPr="00D569BD">
        <w:rPr>
          <w:szCs w:val="28"/>
        </w:rPr>
        <w:t>В протоколе о результатах конкурса должны быть зафиксированы цена и иные существенные условия договора (в зависимости от его вида), его стороны, срок, в течение которого такой договор должен быть заключен, а также обязательные действия, необходимые для его заключения (например, предоставление обеспечения исполнени</w:t>
      </w:r>
      <w:bookmarkStart w:id="249" w:name="_Ref56539388"/>
      <w:r w:rsidRPr="00D569BD">
        <w:rPr>
          <w:szCs w:val="28"/>
        </w:rPr>
        <w:t>я обязательств по договору). Кроме случаев разъяснения конкурсных заявок, исправления ошибок и применения переторжки, проведение каких-либо переговоров между организатором конкурса или конкурсной комиссией и победителем конкурса относительно его конкурсной заявки не допускается.</w:t>
      </w:r>
      <w:bookmarkEnd w:id="248"/>
    </w:p>
    <w:p w:rsidR="003168AC" w:rsidRPr="00D569BD" w:rsidRDefault="003168AC" w:rsidP="003168AC">
      <w:pPr>
        <w:pStyle w:val="-2"/>
        <w:rPr>
          <w:szCs w:val="28"/>
        </w:rPr>
      </w:pPr>
      <w:bookmarkStart w:id="250" w:name="_Toc93230392"/>
      <w:bookmarkStart w:id="251" w:name="_Toc93230259"/>
      <w:bookmarkStart w:id="252" w:name="_Ref78704223"/>
      <w:r w:rsidRPr="00D569BD">
        <w:rPr>
          <w:szCs w:val="28"/>
        </w:rPr>
        <w:t>Заключение договора</w:t>
      </w:r>
      <w:bookmarkEnd w:id="250"/>
      <w:bookmarkEnd w:id="251"/>
      <w:bookmarkEnd w:id="252"/>
    </w:p>
    <w:p w:rsidR="003168AC" w:rsidRPr="00D569BD" w:rsidRDefault="003168AC" w:rsidP="00514CCB">
      <w:pPr>
        <w:pStyle w:val="a2"/>
        <w:tabs>
          <w:tab w:val="clear" w:pos="2552"/>
          <w:tab w:val="num" w:pos="1701"/>
        </w:tabs>
        <w:ind w:left="1134"/>
        <w:rPr>
          <w:szCs w:val="28"/>
        </w:rPr>
      </w:pPr>
      <w:bookmarkStart w:id="253" w:name="_Ref61634110"/>
      <w:r w:rsidRPr="00D569BD">
        <w:rPr>
          <w:szCs w:val="28"/>
        </w:rPr>
        <w:t>Процедуры, осуществляемые в связи с заключением договора, предусматривают:</w:t>
      </w:r>
      <w:bookmarkEnd w:id="249"/>
      <w:bookmarkEnd w:id="253"/>
    </w:p>
    <w:p w:rsidR="003168AC" w:rsidRPr="00D569BD" w:rsidRDefault="003168AC" w:rsidP="002B4792">
      <w:pPr>
        <w:pStyle w:val="a3"/>
        <w:tabs>
          <w:tab w:val="num" w:pos="1701"/>
        </w:tabs>
        <w:ind w:left="1134" w:firstLine="0"/>
        <w:rPr>
          <w:szCs w:val="28"/>
        </w:rPr>
      </w:pPr>
      <w:r w:rsidRPr="00D569BD">
        <w:rPr>
          <w:szCs w:val="28"/>
        </w:rPr>
        <w:t xml:space="preserve">подготовку проекта договора, на основе требований конкурсной документации и заявки победителя конкурса, </w:t>
      </w:r>
      <w:r w:rsidRPr="00D569BD">
        <w:rPr>
          <w:szCs w:val="28"/>
        </w:rPr>
        <w:lastRenderedPageBreak/>
        <w:t>окончательное согласование его условий на преддоговорных переговорах и подписание;</w:t>
      </w:r>
    </w:p>
    <w:p w:rsidR="003168AC" w:rsidRPr="00D569BD" w:rsidRDefault="003168AC" w:rsidP="002B4792">
      <w:pPr>
        <w:pStyle w:val="a3"/>
        <w:tabs>
          <w:tab w:val="num" w:pos="1701"/>
        </w:tabs>
        <w:ind w:left="1134" w:firstLine="0"/>
        <w:rPr>
          <w:szCs w:val="28"/>
        </w:rPr>
      </w:pPr>
      <w:proofErr w:type="gramStart"/>
      <w:r w:rsidRPr="00D569BD">
        <w:rPr>
          <w:szCs w:val="28"/>
        </w:rPr>
        <w:t>контроль за</w:t>
      </w:r>
      <w:proofErr w:type="gramEnd"/>
      <w:r w:rsidRPr="00D569BD">
        <w:rPr>
          <w:szCs w:val="28"/>
        </w:rPr>
        <w:t xml:space="preserve"> выполнением всех условий для вступления договора в силу;</w:t>
      </w:r>
    </w:p>
    <w:p w:rsidR="003168AC" w:rsidRPr="00D569BD" w:rsidRDefault="002F62DF" w:rsidP="002B4792">
      <w:pPr>
        <w:pStyle w:val="a3"/>
        <w:tabs>
          <w:tab w:val="num" w:pos="1701"/>
        </w:tabs>
        <w:ind w:left="1134" w:firstLine="0"/>
        <w:rPr>
          <w:szCs w:val="28"/>
        </w:rPr>
      </w:pPr>
      <w:r w:rsidRPr="00D569BD">
        <w:rPr>
          <w:szCs w:val="28"/>
        </w:rPr>
        <w:t xml:space="preserve">Возвращение </w:t>
      </w:r>
      <w:r w:rsidR="003168AC" w:rsidRPr="00D569BD">
        <w:rPr>
          <w:szCs w:val="28"/>
        </w:rPr>
        <w:t>участник</w:t>
      </w:r>
      <w:r w:rsidRPr="00D569BD">
        <w:rPr>
          <w:szCs w:val="28"/>
        </w:rPr>
        <w:t>ам</w:t>
      </w:r>
      <w:r w:rsidR="003168AC" w:rsidRPr="00D569BD">
        <w:rPr>
          <w:szCs w:val="28"/>
        </w:rPr>
        <w:t xml:space="preserve"> конкурса обеспечения конкурсных заявок;</w:t>
      </w:r>
    </w:p>
    <w:p w:rsidR="003168AC" w:rsidRPr="00D569BD" w:rsidRDefault="003168AC" w:rsidP="00514CCB">
      <w:pPr>
        <w:pStyle w:val="a2"/>
        <w:tabs>
          <w:tab w:val="clear" w:pos="2552"/>
          <w:tab w:val="num" w:pos="1701"/>
        </w:tabs>
        <w:ind w:left="1134"/>
        <w:rPr>
          <w:szCs w:val="28"/>
        </w:rPr>
      </w:pPr>
      <w:bookmarkStart w:id="254" w:name="_Ref54610986"/>
      <w:r w:rsidRPr="00D569BD">
        <w:rPr>
          <w:szCs w:val="28"/>
        </w:rPr>
        <w:t>Организатор конкурса вправе применить дополнительные специальные процедуры конкурса  и назначать особые требования к победителю. Прямое указание на применение данных процедур и наличие таких требований к победителю должно содержаться в Извещении о проведении конкурса (кратко) и в конкурсной документации (подробно).</w:t>
      </w:r>
      <w:bookmarkEnd w:id="254"/>
    </w:p>
    <w:p w:rsidR="003168AC" w:rsidRPr="00D569BD" w:rsidRDefault="003168AC" w:rsidP="003168AC">
      <w:pPr>
        <w:pStyle w:val="-2"/>
        <w:rPr>
          <w:szCs w:val="28"/>
        </w:rPr>
      </w:pPr>
      <w:bookmarkStart w:id="255" w:name="_Toc93230393"/>
      <w:bookmarkStart w:id="256" w:name="_Toc93230260"/>
      <w:r w:rsidRPr="00D569BD">
        <w:rPr>
          <w:szCs w:val="28"/>
        </w:rPr>
        <w:t>Информация о результатах конкурса</w:t>
      </w:r>
      <w:bookmarkEnd w:id="255"/>
      <w:bookmarkEnd w:id="256"/>
      <w:r w:rsidRPr="00D569BD">
        <w:rPr>
          <w:szCs w:val="28"/>
        </w:rPr>
        <w:t xml:space="preserve"> </w:t>
      </w:r>
    </w:p>
    <w:p w:rsidR="003168AC" w:rsidRPr="00D569BD" w:rsidRDefault="003168AC" w:rsidP="00514CCB">
      <w:pPr>
        <w:pStyle w:val="a2"/>
        <w:tabs>
          <w:tab w:val="clear" w:pos="2552"/>
          <w:tab w:val="num" w:pos="2268"/>
        </w:tabs>
        <w:ind w:left="1134"/>
        <w:rPr>
          <w:szCs w:val="28"/>
        </w:rPr>
      </w:pPr>
      <w:r w:rsidRPr="00D569BD">
        <w:rPr>
          <w:szCs w:val="28"/>
        </w:rPr>
        <w:t xml:space="preserve">Организатор конкурса должен опубликовать информацию о результатах проведенного конкурса не позднее 10 дней с момента подписания договора. </w:t>
      </w:r>
    </w:p>
    <w:p w:rsidR="003168AC" w:rsidRPr="00D569BD" w:rsidRDefault="003168AC" w:rsidP="00514CCB">
      <w:pPr>
        <w:pStyle w:val="a2"/>
        <w:tabs>
          <w:tab w:val="clear" w:pos="2552"/>
          <w:tab w:val="num" w:pos="2268"/>
        </w:tabs>
        <w:ind w:left="1134"/>
        <w:rPr>
          <w:szCs w:val="28"/>
        </w:rPr>
      </w:pPr>
      <w:bookmarkStart w:id="257" w:name="_Ref89799770"/>
      <w:r w:rsidRPr="00D569BD">
        <w:rPr>
          <w:szCs w:val="28"/>
        </w:rPr>
        <w:t xml:space="preserve">Опубликование информации о победителе конкурса осуществляется </w:t>
      </w:r>
      <w:r w:rsidR="003A6991" w:rsidRPr="00D569BD">
        <w:rPr>
          <w:szCs w:val="28"/>
        </w:rPr>
        <w:t>на официальном сайте и сайте Общества</w:t>
      </w:r>
      <w:r w:rsidRPr="00D569BD">
        <w:rPr>
          <w:szCs w:val="28"/>
        </w:rPr>
        <w:t>.</w:t>
      </w:r>
      <w:bookmarkEnd w:id="257"/>
    </w:p>
    <w:p w:rsidR="003168AC" w:rsidRPr="00D569BD" w:rsidRDefault="003168AC" w:rsidP="00514CCB">
      <w:pPr>
        <w:pStyle w:val="a2"/>
        <w:tabs>
          <w:tab w:val="clear" w:pos="2552"/>
          <w:tab w:val="num" w:pos="2268"/>
        </w:tabs>
        <w:ind w:left="1134"/>
        <w:rPr>
          <w:szCs w:val="28"/>
        </w:rPr>
      </w:pPr>
      <w:r w:rsidRPr="00D569BD">
        <w:rPr>
          <w:szCs w:val="28"/>
        </w:rPr>
        <w:t xml:space="preserve">Публикуемая информация должна включать: </w:t>
      </w:r>
    </w:p>
    <w:p w:rsidR="003168AC" w:rsidRPr="00D569BD" w:rsidRDefault="003168AC" w:rsidP="002B4792">
      <w:pPr>
        <w:pStyle w:val="a3"/>
        <w:tabs>
          <w:tab w:val="num" w:pos="2268"/>
        </w:tabs>
        <w:ind w:left="1134" w:firstLine="0"/>
        <w:rPr>
          <w:szCs w:val="28"/>
        </w:rPr>
      </w:pPr>
      <w:r w:rsidRPr="00D569BD">
        <w:rPr>
          <w:szCs w:val="28"/>
        </w:rPr>
        <w:t xml:space="preserve">предмет конкурса; </w:t>
      </w:r>
    </w:p>
    <w:p w:rsidR="003168AC" w:rsidRPr="00D569BD" w:rsidRDefault="003168AC" w:rsidP="002B4792">
      <w:pPr>
        <w:pStyle w:val="a3"/>
        <w:tabs>
          <w:tab w:val="num" w:pos="2268"/>
        </w:tabs>
        <w:ind w:left="1134" w:firstLine="0"/>
        <w:rPr>
          <w:szCs w:val="28"/>
        </w:rPr>
      </w:pPr>
      <w:r w:rsidRPr="00D569BD">
        <w:rPr>
          <w:szCs w:val="28"/>
        </w:rPr>
        <w:t xml:space="preserve">наименование и юридический адрес поставщика признанного победителем конкурса, </w:t>
      </w:r>
    </w:p>
    <w:p w:rsidR="003168AC" w:rsidRPr="00D569BD" w:rsidRDefault="003168AC" w:rsidP="002B4792">
      <w:pPr>
        <w:pStyle w:val="a3"/>
        <w:tabs>
          <w:tab w:val="num" w:pos="2268"/>
        </w:tabs>
        <w:ind w:left="1134" w:firstLine="0"/>
        <w:rPr>
          <w:szCs w:val="28"/>
        </w:rPr>
      </w:pPr>
      <w:r w:rsidRPr="00D569BD">
        <w:rPr>
          <w:szCs w:val="28"/>
        </w:rPr>
        <w:t xml:space="preserve">предмет и цену заключенного договора, либо указание на то, что заключено рамочное соглашение, либо сведения </w:t>
      </w:r>
      <w:proofErr w:type="gramStart"/>
      <w:r w:rsidRPr="00D569BD">
        <w:rPr>
          <w:szCs w:val="28"/>
        </w:rPr>
        <w:t>о</w:t>
      </w:r>
      <w:proofErr w:type="gramEnd"/>
      <w:r w:rsidRPr="00D569BD">
        <w:rPr>
          <w:szCs w:val="28"/>
        </w:rPr>
        <w:t xml:space="preserve"> иных правах, которые получил победитель конкурса.</w:t>
      </w:r>
    </w:p>
    <w:p w:rsidR="003168AC" w:rsidRPr="00D569BD" w:rsidRDefault="003168AC" w:rsidP="00514CCB">
      <w:pPr>
        <w:pStyle w:val="a2"/>
        <w:tabs>
          <w:tab w:val="clear" w:pos="2552"/>
          <w:tab w:val="num" w:pos="2268"/>
        </w:tabs>
        <w:ind w:left="1134"/>
        <w:rPr>
          <w:szCs w:val="28"/>
        </w:rPr>
      </w:pPr>
      <w:r w:rsidRPr="00D569BD">
        <w:rPr>
          <w:szCs w:val="28"/>
        </w:rPr>
        <w:t>В случае если конкурс признан несостоявшимся, то в течени</w:t>
      </w:r>
      <w:proofErr w:type="gramStart"/>
      <w:r w:rsidRPr="00D569BD">
        <w:rPr>
          <w:szCs w:val="28"/>
        </w:rPr>
        <w:t>и</w:t>
      </w:r>
      <w:proofErr w:type="gramEnd"/>
      <w:r w:rsidRPr="00D569BD">
        <w:rPr>
          <w:szCs w:val="28"/>
        </w:rPr>
        <w:t xml:space="preserve"> 10 дней с момента подписания протокола о признании конкурса несостоявшимся, организатор конкурса должен опубликовать сообщение содержащее:</w:t>
      </w:r>
    </w:p>
    <w:p w:rsidR="003168AC" w:rsidRPr="00D569BD" w:rsidRDefault="003168AC" w:rsidP="002B4792">
      <w:pPr>
        <w:pStyle w:val="a3"/>
        <w:tabs>
          <w:tab w:val="num" w:pos="2268"/>
        </w:tabs>
        <w:ind w:left="1134" w:firstLine="142"/>
        <w:rPr>
          <w:szCs w:val="28"/>
        </w:rPr>
      </w:pPr>
      <w:r w:rsidRPr="00D569BD">
        <w:rPr>
          <w:szCs w:val="28"/>
        </w:rPr>
        <w:lastRenderedPageBreak/>
        <w:t xml:space="preserve">предмет конкурса; </w:t>
      </w:r>
    </w:p>
    <w:p w:rsidR="003168AC" w:rsidRPr="00D569BD" w:rsidRDefault="003168AC" w:rsidP="002B4792">
      <w:pPr>
        <w:pStyle w:val="a3"/>
        <w:tabs>
          <w:tab w:val="num" w:pos="2268"/>
        </w:tabs>
        <w:ind w:left="1134" w:firstLine="142"/>
        <w:rPr>
          <w:szCs w:val="28"/>
        </w:rPr>
      </w:pPr>
      <w:r w:rsidRPr="00D569BD">
        <w:rPr>
          <w:szCs w:val="28"/>
        </w:rPr>
        <w:t>информацию о том, что конкурс не состоялся.</w:t>
      </w:r>
    </w:p>
    <w:p w:rsidR="003168AC" w:rsidRPr="00D569BD" w:rsidRDefault="003168AC" w:rsidP="003168AC">
      <w:pPr>
        <w:pStyle w:val="2"/>
        <w:rPr>
          <w:szCs w:val="28"/>
        </w:rPr>
      </w:pPr>
      <w:bookmarkStart w:id="258" w:name="_Toc93230394"/>
      <w:bookmarkStart w:id="259" w:name="_Toc93230261"/>
      <w:bookmarkStart w:id="260" w:name="_Ref77406519"/>
      <w:r w:rsidRPr="00D569BD">
        <w:rPr>
          <w:szCs w:val="28"/>
        </w:rPr>
        <w:t>Особенности процедур закрытого конкурса</w:t>
      </w:r>
      <w:bookmarkEnd w:id="258"/>
      <w:bookmarkEnd w:id="259"/>
      <w:bookmarkEnd w:id="260"/>
    </w:p>
    <w:p w:rsidR="003168AC" w:rsidRPr="00D569BD" w:rsidRDefault="003168AC" w:rsidP="003168AC">
      <w:pPr>
        <w:pStyle w:val="a1"/>
        <w:rPr>
          <w:szCs w:val="28"/>
        </w:rPr>
      </w:pPr>
      <w:r w:rsidRPr="00D569BD">
        <w:rPr>
          <w:szCs w:val="28"/>
        </w:rPr>
        <w:t>Во всем, что не оговорено в настоящем подразделе, к проведению закрытых конкурсов применяются правила проведения открытого конкурса.</w:t>
      </w:r>
    </w:p>
    <w:p w:rsidR="003168AC" w:rsidRPr="00D569BD" w:rsidRDefault="003168AC" w:rsidP="003168AC">
      <w:pPr>
        <w:pStyle w:val="a1"/>
        <w:rPr>
          <w:szCs w:val="28"/>
        </w:rPr>
      </w:pPr>
      <w:proofErr w:type="gramStart"/>
      <w:r w:rsidRPr="00D569BD">
        <w:rPr>
          <w:szCs w:val="28"/>
        </w:rPr>
        <w:t xml:space="preserve">Организатор </w:t>
      </w:r>
      <w:r w:rsidR="002F62DF" w:rsidRPr="00D569BD">
        <w:rPr>
          <w:szCs w:val="28"/>
        </w:rPr>
        <w:t xml:space="preserve">закупки </w:t>
      </w:r>
      <w:r w:rsidRPr="00D569BD">
        <w:rPr>
          <w:szCs w:val="28"/>
        </w:rPr>
        <w:t xml:space="preserve">не публикует извещение, как это указано в пункте </w:t>
      </w:r>
      <w:r w:rsidR="00FE339E" w:rsidRPr="00D569BD">
        <w:rPr>
          <w:szCs w:val="28"/>
        </w:rPr>
        <w:t>10.1.1.1.</w:t>
      </w:r>
      <w:r w:rsidRPr="00D569BD">
        <w:rPr>
          <w:szCs w:val="28"/>
        </w:rPr>
        <w:t>), а одновременно (в один день) направляет его персонально каждому участнику с приглашением принять участие в конкурсе.</w:t>
      </w:r>
      <w:proofErr w:type="gramEnd"/>
      <w:r w:rsidRPr="00D569BD">
        <w:rPr>
          <w:szCs w:val="28"/>
        </w:rPr>
        <w:t xml:space="preserve"> Перечень участников закрытого конкурса устанавливает заказчик или организатор </w:t>
      </w:r>
      <w:r w:rsidR="002F62DF" w:rsidRPr="00D569BD">
        <w:rPr>
          <w:szCs w:val="28"/>
        </w:rPr>
        <w:t>закупки</w:t>
      </w:r>
      <w:r w:rsidRPr="00D569BD">
        <w:rPr>
          <w:szCs w:val="28"/>
        </w:rPr>
        <w:t xml:space="preserve"> по согласованию с заказчиком.</w:t>
      </w:r>
    </w:p>
    <w:p w:rsidR="003168AC" w:rsidRPr="00D569BD" w:rsidRDefault="003168AC" w:rsidP="003168AC">
      <w:pPr>
        <w:pStyle w:val="a1"/>
        <w:rPr>
          <w:szCs w:val="28"/>
        </w:rPr>
      </w:pPr>
      <w:r w:rsidRPr="00D569BD">
        <w:rPr>
          <w:szCs w:val="28"/>
        </w:rPr>
        <w:t xml:space="preserve">Организатор </w:t>
      </w:r>
      <w:r w:rsidR="002F62DF" w:rsidRPr="00D569BD">
        <w:rPr>
          <w:szCs w:val="28"/>
        </w:rPr>
        <w:t>закупки</w:t>
      </w:r>
      <w:r w:rsidRPr="00D569BD">
        <w:rPr>
          <w:szCs w:val="28"/>
        </w:rPr>
        <w:t xml:space="preserve"> должен принять все разумные меры, чтобы состав участников закрытого конкурса оставался конфиденциальной информацией</w:t>
      </w:r>
      <w:r w:rsidR="002F62DF" w:rsidRPr="00D569BD">
        <w:rPr>
          <w:szCs w:val="28"/>
        </w:rPr>
        <w:t>,</w:t>
      </w:r>
      <w:r w:rsidRPr="00D569BD">
        <w:rPr>
          <w:szCs w:val="28"/>
        </w:rPr>
        <w:t xml:space="preserve"> в целях </w:t>
      </w:r>
      <w:proofErr w:type="spellStart"/>
      <w:r w:rsidRPr="00D569BD">
        <w:rPr>
          <w:szCs w:val="28"/>
        </w:rPr>
        <w:t>избежания</w:t>
      </w:r>
      <w:proofErr w:type="spellEnd"/>
      <w:r w:rsidRPr="00D569BD">
        <w:rPr>
          <w:szCs w:val="28"/>
        </w:rPr>
        <w:t xml:space="preserve"> сговора участников.</w:t>
      </w:r>
    </w:p>
    <w:p w:rsidR="003168AC" w:rsidRPr="00D569BD" w:rsidRDefault="003168AC" w:rsidP="003168AC">
      <w:pPr>
        <w:pStyle w:val="a1"/>
        <w:rPr>
          <w:szCs w:val="28"/>
        </w:rPr>
      </w:pPr>
      <w:r w:rsidRPr="00D569BD">
        <w:rPr>
          <w:szCs w:val="28"/>
        </w:rPr>
        <w:t xml:space="preserve">Организатор закрытого конкурса по согласованию с заказчиком вправе расширить круг его участников, если какой-либо из поставщиков до истечения срока подачи заявок обратился к нему с просьбой о включении в круг участников. В этом случае организатор </w:t>
      </w:r>
      <w:r w:rsidR="002F62DF" w:rsidRPr="00D569BD">
        <w:rPr>
          <w:szCs w:val="28"/>
        </w:rPr>
        <w:t>закупки</w:t>
      </w:r>
      <w:r w:rsidRPr="00D569BD">
        <w:rPr>
          <w:szCs w:val="28"/>
        </w:rPr>
        <w:t xml:space="preserve"> обязан разъяснить такому поставщику</w:t>
      </w:r>
      <w:r w:rsidR="002F62DF" w:rsidRPr="00D569BD">
        <w:rPr>
          <w:szCs w:val="28"/>
        </w:rPr>
        <w:t xml:space="preserve"> (подрядчику, исполнителю)</w:t>
      </w:r>
      <w:r w:rsidRPr="00D569BD">
        <w:rPr>
          <w:szCs w:val="28"/>
        </w:rPr>
        <w:t xml:space="preserve">, что он окажется в неравном положении с другими участниками из-за более позднего получения конкурсной документации. </w:t>
      </w:r>
      <w:proofErr w:type="gramStart"/>
      <w:r w:rsidRPr="00D569BD">
        <w:rPr>
          <w:szCs w:val="28"/>
        </w:rPr>
        <w:t>Если поставщик</w:t>
      </w:r>
      <w:r w:rsidR="002F62DF" w:rsidRPr="00D569BD">
        <w:rPr>
          <w:szCs w:val="28"/>
        </w:rPr>
        <w:t xml:space="preserve"> (подрядчик, исполнитель)</w:t>
      </w:r>
      <w:r w:rsidRPr="00D569BD">
        <w:rPr>
          <w:szCs w:val="28"/>
        </w:rPr>
        <w:t xml:space="preserve"> будет настаивать на включении его в круг участников и организатор </w:t>
      </w:r>
      <w:r w:rsidR="002F62DF" w:rsidRPr="00D569BD">
        <w:rPr>
          <w:szCs w:val="28"/>
        </w:rPr>
        <w:t>закупки</w:t>
      </w:r>
      <w:r w:rsidRPr="00D569BD">
        <w:rPr>
          <w:szCs w:val="28"/>
        </w:rPr>
        <w:t xml:space="preserve"> согласиться это сделать, то он обязан затребовать у такого поставщика </w:t>
      </w:r>
      <w:r w:rsidR="002F62DF" w:rsidRPr="00D569BD">
        <w:rPr>
          <w:szCs w:val="28"/>
        </w:rPr>
        <w:t xml:space="preserve">(подрядчика, исполнителя) </w:t>
      </w:r>
      <w:r w:rsidRPr="00D569BD">
        <w:rPr>
          <w:szCs w:val="28"/>
        </w:rPr>
        <w:t xml:space="preserve">подписанное </w:t>
      </w:r>
      <w:r w:rsidR="002F62DF" w:rsidRPr="00D569BD">
        <w:rPr>
          <w:szCs w:val="28"/>
        </w:rPr>
        <w:t>уполномоченным лицом</w:t>
      </w:r>
      <w:r w:rsidRPr="00D569BD">
        <w:rPr>
          <w:szCs w:val="28"/>
        </w:rPr>
        <w:t xml:space="preserve"> письмо, из которого должно четко следовать, что поставщик</w:t>
      </w:r>
      <w:r w:rsidR="003B3018" w:rsidRPr="00D569BD">
        <w:rPr>
          <w:szCs w:val="28"/>
        </w:rPr>
        <w:t xml:space="preserve"> (подрядчик, исполнитель) </w:t>
      </w:r>
      <w:r w:rsidRPr="00D569BD">
        <w:rPr>
          <w:szCs w:val="28"/>
        </w:rPr>
        <w:t xml:space="preserve"> по своей инициативе просил включить его в круг участников закрытого конкурса и не будет предъявлять организатору </w:t>
      </w:r>
      <w:r w:rsidR="003B3018" w:rsidRPr="00D569BD">
        <w:rPr>
          <w:szCs w:val="28"/>
        </w:rPr>
        <w:t>закупки</w:t>
      </w:r>
      <w:r w:rsidRPr="00D569BD">
        <w:rPr>
          <w:szCs w:val="28"/>
        </w:rPr>
        <w:t xml:space="preserve"> претензий, связанных с</w:t>
      </w:r>
      <w:proofErr w:type="gramEnd"/>
      <w:r w:rsidRPr="00D569BD">
        <w:rPr>
          <w:szCs w:val="28"/>
        </w:rPr>
        <w:t xml:space="preserve"> более поздним получением конкурсной документации.</w:t>
      </w:r>
    </w:p>
    <w:p w:rsidR="003168AC" w:rsidRPr="00D569BD" w:rsidRDefault="003168AC" w:rsidP="003168AC">
      <w:pPr>
        <w:pStyle w:val="a1"/>
        <w:rPr>
          <w:szCs w:val="28"/>
        </w:rPr>
      </w:pPr>
      <w:r w:rsidRPr="00D569BD">
        <w:rPr>
          <w:szCs w:val="28"/>
        </w:rPr>
        <w:lastRenderedPageBreak/>
        <w:t xml:space="preserve">Организатор </w:t>
      </w:r>
      <w:r w:rsidR="003B3018" w:rsidRPr="00D569BD">
        <w:rPr>
          <w:szCs w:val="28"/>
        </w:rPr>
        <w:t>закупки</w:t>
      </w:r>
      <w:r w:rsidRPr="00D569BD">
        <w:rPr>
          <w:szCs w:val="28"/>
        </w:rPr>
        <w:t xml:space="preserve"> вправе </w:t>
      </w:r>
      <w:r w:rsidR="003B3018" w:rsidRPr="00D569BD">
        <w:rPr>
          <w:szCs w:val="28"/>
        </w:rPr>
        <w:t xml:space="preserve">не </w:t>
      </w:r>
      <w:r w:rsidRPr="00D569BD">
        <w:rPr>
          <w:szCs w:val="28"/>
        </w:rPr>
        <w:t>предоставлять конкурсную документацию лицам, которым не было направлено индивидуальное приглашение.</w:t>
      </w:r>
    </w:p>
    <w:p w:rsidR="003168AC" w:rsidRPr="00D569BD" w:rsidRDefault="003168AC" w:rsidP="003168AC">
      <w:pPr>
        <w:pStyle w:val="a1"/>
        <w:rPr>
          <w:szCs w:val="28"/>
        </w:rPr>
      </w:pPr>
      <w:r w:rsidRPr="00D569BD">
        <w:rPr>
          <w:szCs w:val="28"/>
        </w:rPr>
        <w:t>У организатора закрытого конкурса нет возможности без компенсации ущерба участникам отказаться от проведения конкурса. Он обязан возместить приглашенным им участникам реальный ущерб независимо от того, в какой именно срок после направления извещения последовал отказ от проведения конкурса.</w:t>
      </w:r>
    </w:p>
    <w:p w:rsidR="003168AC" w:rsidRPr="00D569BD" w:rsidRDefault="003168AC" w:rsidP="003168AC">
      <w:pPr>
        <w:pStyle w:val="a1"/>
        <w:rPr>
          <w:szCs w:val="28"/>
        </w:rPr>
      </w:pPr>
      <w:r w:rsidRPr="00D569BD">
        <w:rPr>
          <w:szCs w:val="28"/>
        </w:rPr>
        <w:t>Организатор конкурса не вправе принимать к оценке конкурсные заявки от участников, которых он не приглашал к участию в конкурсе.</w:t>
      </w:r>
    </w:p>
    <w:p w:rsidR="003168AC" w:rsidRPr="00D569BD" w:rsidRDefault="003168AC" w:rsidP="003168AC">
      <w:pPr>
        <w:pStyle w:val="2"/>
        <w:rPr>
          <w:szCs w:val="28"/>
        </w:rPr>
      </w:pPr>
      <w:bookmarkStart w:id="261" w:name="_Toc93230398"/>
      <w:bookmarkStart w:id="262" w:name="_Toc93230265"/>
      <w:r w:rsidRPr="00D569BD">
        <w:rPr>
          <w:szCs w:val="28"/>
        </w:rPr>
        <w:t>Особенности процедур запроса предложений</w:t>
      </w:r>
      <w:bookmarkEnd w:id="261"/>
      <w:bookmarkEnd w:id="262"/>
    </w:p>
    <w:p w:rsidR="003168AC" w:rsidRPr="00D569BD" w:rsidRDefault="003168AC" w:rsidP="003168AC">
      <w:pPr>
        <w:pStyle w:val="a1"/>
        <w:rPr>
          <w:szCs w:val="28"/>
        </w:rPr>
      </w:pPr>
      <w:r w:rsidRPr="00D569BD">
        <w:rPr>
          <w:szCs w:val="28"/>
        </w:rPr>
        <w:t xml:space="preserve">При открытом запросе организатор закупки публикует уведомление </w:t>
      </w:r>
      <w:r w:rsidR="003B3018" w:rsidRPr="00D569BD">
        <w:rPr>
          <w:szCs w:val="28"/>
        </w:rPr>
        <w:t xml:space="preserve">не позднее 3 (трех) дней до окончательного срока представления предложений участниками на официальном сайте и сайте Общества. </w:t>
      </w:r>
      <w:r w:rsidRPr="00D569BD">
        <w:rPr>
          <w:szCs w:val="28"/>
        </w:rPr>
        <w:t>При закрытом запросе</w:t>
      </w:r>
      <w:r w:rsidR="003B3018" w:rsidRPr="00D569BD">
        <w:rPr>
          <w:szCs w:val="28"/>
        </w:rPr>
        <w:t>,</w:t>
      </w:r>
      <w:r w:rsidRPr="00D569BD">
        <w:rPr>
          <w:szCs w:val="28"/>
        </w:rPr>
        <w:t xml:space="preserve"> уведомление (или непосредственно запрос предложений) направляется такому числу участников, какое будет сочтено практически целесообразным, однако не менее</w:t>
      </w:r>
      <w:proofErr w:type="gramStart"/>
      <w:r w:rsidRPr="00D569BD">
        <w:rPr>
          <w:szCs w:val="28"/>
        </w:rPr>
        <w:t>,</w:t>
      </w:r>
      <w:proofErr w:type="gramEnd"/>
      <w:r w:rsidRPr="00D569BD">
        <w:rPr>
          <w:szCs w:val="28"/>
        </w:rPr>
        <w:t xml:space="preserve"> чем двум.</w:t>
      </w:r>
    </w:p>
    <w:p w:rsidR="003168AC" w:rsidRPr="00D569BD" w:rsidRDefault="003168AC" w:rsidP="003168AC">
      <w:pPr>
        <w:pStyle w:val="a1"/>
        <w:rPr>
          <w:szCs w:val="28"/>
        </w:rPr>
      </w:pPr>
      <w:r w:rsidRPr="00D569BD">
        <w:rPr>
          <w:szCs w:val="28"/>
        </w:rPr>
        <w:t xml:space="preserve">В тексте уведомления обязательно указывается, что оно не является Извещением о проведении конкурса, не дает никаких прав участникам и не влечет возникновения никаких обязанностей у заказчика и организатора закупки, </w:t>
      </w:r>
      <w:proofErr w:type="gramStart"/>
      <w:r w:rsidRPr="00D569BD">
        <w:rPr>
          <w:szCs w:val="28"/>
        </w:rPr>
        <w:t>кроме</w:t>
      </w:r>
      <w:proofErr w:type="gramEnd"/>
      <w:r w:rsidRPr="00D569BD">
        <w:rPr>
          <w:szCs w:val="28"/>
        </w:rPr>
        <w:t xml:space="preserve"> прямо указанных в уведомлении.</w:t>
      </w:r>
    </w:p>
    <w:p w:rsidR="003168AC" w:rsidRPr="00D569BD" w:rsidRDefault="003168AC" w:rsidP="003168AC">
      <w:pPr>
        <w:pStyle w:val="a1"/>
        <w:rPr>
          <w:szCs w:val="28"/>
        </w:rPr>
      </w:pPr>
      <w:r w:rsidRPr="00D569BD">
        <w:rPr>
          <w:szCs w:val="28"/>
        </w:rPr>
        <w:t>Организатор закупки устанавливает критерии для оценки предложений и определяет порядок (в том числе иерархию) их применения при оценке предложений. Организатор закупки вправе указать величину относительной значимости каждого такого критерия (веса при балльной оценке).</w:t>
      </w:r>
    </w:p>
    <w:p w:rsidR="003168AC" w:rsidRPr="00D569BD" w:rsidRDefault="003168AC" w:rsidP="003168AC">
      <w:pPr>
        <w:pStyle w:val="a1"/>
        <w:rPr>
          <w:szCs w:val="28"/>
        </w:rPr>
      </w:pPr>
      <w:bookmarkStart w:id="263" w:name="_Ref78888955"/>
      <w:r w:rsidRPr="00D569BD">
        <w:rPr>
          <w:szCs w:val="28"/>
        </w:rPr>
        <w:t>В исключительных случаях по решению закупочной комиссии организатор закупки вправе после подачи предложений изменить состав, иерархию или относительную значимость критериев.</w:t>
      </w:r>
      <w:bookmarkEnd w:id="263"/>
    </w:p>
    <w:p w:rsidR="003168AC" w:rsidRPr="00D569BD" w:rsidRDefault="003168AC" w:rsidP="003168AC">
      <w:pPr>
        <w:pStyle w:val="a1"/>
        <w:rPr>
          <w:szCs w:val="28"/>
        </w:rPr>
      </w:pPr>
      <w:r w:rsidRPr="00D569BD">
        <w:rPr>
          <w:szCs w:val="28"/>
        </w:rPr>
        <w:t>В запросе предложений должна содержаться следующая информация:</w:t>
      </w:r>
    </w:p>
    <w:p w:rsidR="003168AC" w:rsidRPr="00D569BD" w:rsidRDefault="003168AC" w:rsidP="003168AC">
      <w:pPr>
        <w:pStyle w:val="a3"/>
        <w:rPr>
          <w:szCs w:val="28"/>
        </w:rPr>
      </w:pPr>
      <w:r w:rsidRPr="00D569BD">
        <w:rPr>
          <w:szCs w:val="28"/>
        </w:rPr>
        <w:lastRenderedPageBreak/>
        <w:t>наименование и адрес организатора закупки и заказчика;</w:t>
      </w:r>
    </w:p>
    <w:p w:rsidR="003168AC" w:rsidRPr="00D569BD" w:rsidRDefault="003168AC" w:rsidP="003168AC">
      <w:pPr>
        <w:pStyle w:val="a3"/>
        <w:rPr>
          <w:szCs w:val="28"/>
        </w:rPr>
      </w:pPr>
      <w:r w:rsidRPr="00D569BD">
        <w:rPr>
          <w:szCs w:val="28"/>
        </w:rPr>
        <w:t>описание потребностей в закупках, включая технические и другие параметры, которым должно соответствовать предложение, а при закупке работ — объем и место их выполнения; при закупке услуг — объем и место их оказания;</w:t>
      </w:r>
    </w:p>
    <w:p w:rsidR="003168AC" w:rsidRPr="00D569BD" w:rsidRDefault="003168AC" w:rsidP="003168AC">
      <w:pPr>
        <w:pStyle w:val="a3"/>
        <w:rPr>
          <w:szCs w:val="28"/>
        </w:rPr>
      </w:pPr>
      <w:r w:rsidRPr="00D569BD">
        <w:rPr>
          <w:szCs w:val="28"/>
        </w:rPr>
        <w:t>критерии для оценки предложения, их иерархию (в порядке убывания значимости). Организатор закупки вправе указать точную относительную значимость (веса, весовые коэффициенты) каждого такого критерия;</w:t>
      </w:r>
    </w:p>
    <w:p w:rsidR="003168AC" w:rsidRPr="00D569BD" w:rsidRDefault="003168AC" w:rsidP="003168AC">
      <w:pPr>
        <w:pStyle w:val="a3"/>
        <w:rPr>
          <w:szCs w:val="28"/>
        </w:rPr>
      </w:pPr>
      <w:r w:rsidRPr="00D569BD">
        <w:rPr>
          <w:szCs w:val="28"/>
        </w:rPr>
        <w:t xml:space="preserve">будут или не будут </w:t>
      </w:r>
      <w:proofErr w:type="gramStart"/>
      <w:r w:rsidRPr="00D569BD">
        <w:rPr>
          <w:szCs w:val="28"/>
        </w:rPr>
        <w:t>проводится</w:t>
      </w:r>
      <w:proofErr w:type="gramEnd"/>
      <w:r w:rsidRPr="00D569BD">
        <w:rPr>
          <w:szCs w:val="28"/>
        </w:rPr>
        <w:t xml:space="preserve"> переговоры;</w:t>
      </w:r>
    </w:p>
    <w:p w:rsidR="003168AC" w:rsidRPr="00D569BD" w:rsidRDefault="003168AC" w:rsidP="003168AC">
      <w:pPr>
        <w:pStyle w:val="a3"/>
        <w:rPr>
          <w:szCs w:val="28"/>
        </w:rPr>
      </w:pPr>
      <w:r w:rsidRPr="00D569BD">
        <w:rPr>
          <w:szCs w:val="28"/>
        </w:rPr>
        <w:t>порядок подачи и рассмотрения технических и коммерческих предложений;</w:t>
      </w:r>
    </w:p>
    <w:p w:rsidR="003168AC" w:rsidRPr="00D569BD" w:rsidRDefault="003168AC" w:rsidP="003168AC">
      <w:pPr>
        <w:pStyle w:val="a3"/>
        <w:rPr>
          <w:szCs w:val="28"/>
        </w:rPr>
      </w:pPr>
      <w:r w:rsidRPr="00D569BD">
        <w:rPr>
          <w:szCs w:val="28"/>
        </w:rPr>
        <w:t>любые инструкции для подачи предложений, включая формат предоставления предложений, сроки и т.д.</w:t>
      </w:r>
    </w:p>
    <w:p w:rsidR="003168AC" w:rsidRPr="00D569BD" w:rsidRDefault="003168AC" w:rsidP="003168AC">
      <w:pPr>
        <w:pStyle w:val="a1"/>
        <w:rPr>
          <w:szCs w:val="28"/>
        </w:rPr>
      </w:pPr>
      <w:r w:rsidRPr="00D569BD">
        <w:rPr>
          <w:szCs w:val="28"/>
        </w:rPr>
        <w:t>Каждое изменение или разъяснение запроса предложений, в т.ч. изменение критериев для оценки предложе</w:t>
      </w:r>
      <w:r w:rsidR="003B3018" w:rsidRPr="00D569BD">
        <w:rPr>
          <w:szCs w:val="28"/>
        </w:rPr>
        <w:t>ний, сообщается всем участникам путем опубликования на официальном сайте и сайте Общества.</w:t>
      </w:r>
    </w:p>
    <w:p w:rsidR="003168AC" w:rsidRPr="00D569BD" w:rsidRDefault="003168AC" w:rsidP="003168AC">
      <w:pPr>
        <w:pStyle w:val="a1"/>
        <w:rPr>
          <w:szCs w:val="28"/>
        </w:rPr>
      </w:pPr>
      <w:bookmarkStart w:id="264" w:name="_Ref61635311"/>
      <w:r w:rsidRPr="00D569BD">
        <w:rPr>
          <w:szCs w:val="28"/>
        </w:rPr>
        <w:t xml:space="preserve">Организатор закупки может предусмотреть как одновременную подачу технической и коммерческой части предложения, так и раздельную. </w:t>
      </w:r>
      <w:proofErr w:type="gramStart"/>
      <w:r w:rsidRPr="00D569BD">
        <w:rPr>
          <w:szCs w:val="28"/>
        </w:rPr>
        <w:t xml:space="preserve">В последнем случае организатор закупки вправе (но не обязан) предусмотреть, что коммерческие предложения вскрываются и рассматриваются только у тех участников, которые заняли определенные места в </w:t>
      </w:r>
      <w:proofErr w:type="spellStart"/>
      <w:r w:rsidRPr="00D569BD">
        <w:rPr>
          <w:szCs w:val="28"/>
        </w:rPr>
        <w:t>ранжировке</w:t>
      </w:r>
      <w:proofErr w:type="spellEnd"/>
      <w:r w:rsidRPr="00D569BD">
        <w:rPr>
          <w:szCs w:val="28"/>
        </w:rPr>
        <w:t xml:space="preserve"> предложений по качеству (например, с первого по третье, четвертое и т.д., как это определено в закупочной документации), или тем, кто набрал не ниже определенного числа баллов (если применяется балльная оценка).</w:t>
      </w:r>
      <w:bookmarkEnd w:id="264"/>
      <w:proofErr w:type="gramEnd"/>
    </w:p>
    <w:p w:rsidR="003168AC" w:rsidRPr="00D569BD" w:rsidRDefault="003168AC" w:rsidP="003168AC">
      <w:pPr>
        <w:pStyle w:val="a1"/>
        <w:rPr>
          <w:szCs w:val="28"/>
        </w:rPr>
      </w:pPr>
      <w:r w:rsidRPr="00D569BD">
        <w:rPr>
          <w:szCs w:val="28"/>
        </w:rPr>
        <w:t>Организатор закупки рассматривает предложения таким образом, чтобы избежать раскрытия их содержания конкурирующим участникам.</w:t>
      </w:r>
    </w:p>
    <w:p w:rsidR="003168AC" w:rsidRPr="00D569BD" w:rsidRDefault="003168AC" w:rsidP="003168AC">
      <w:pPr>
        <w:pStyle w:val="a1"/>
        <w:rPr>
          <w:szCs w:val="28"/>
        </w:rPr>
      </w:pPr>
      <w:r w:rsidRPr="00D569BD">
        <w:rPr>
          <w:szCs w:val="28"/>
        </w:rPr>
        <w:lastRenderedPageBreak/>
        <w:t>Организатор закупки может проводить одновременные или последовательные переговоры с участниками в отношении их предложений и запрашивать или разрешать пересмотр таких предложений, если соблюдаются следующие условия:</w:t>
      </w:r>
    </w:p>
    <w:p w:rsidR="003168AC" w:rsidRPr="00D569BD" w:rsidRDefault="003168AC" w:rsidP="003168AC">
      <w:pPr>
        <w:pStyle w:val="a3"/>
        <w:rPr>
          <w:szCs w:val="28"/>
        </w:rPr>
      </w:pPr>
      <w:r w:rsidRPr="00D569BD">
        <w:rPr>
          <w:szCs w:val="28"/>
        </w:rPr>
        <w:t xml:space="preserve">переговоры между организатором закупки и участником носят конфиденциальный характер, и, за исключением информации, в установленном </w:t>
      </w:r>
      <w:proofErr w:type="gramStart"/>
      <w:r w:rsidRPr="00D569BD">
        <w:rPr>
          <w:szCs w:val="28"/>
        </w:rPr>
        <w:t>порядке</w:t>
      </w:r>
      <w:proofErr w:type="gramEnd"/>
      <w:r w:rsidRPr="00D569BD">
        <w:rPr>
          <w:szCs w:val="28"/>
        </w:rPr>
        <w:t xml:space="preserve"> включаемой в отчеты, содержание этих переговоров не раскрывается никакому другому лицу без согласия другой стороны;</w:t>
      </w:r>
    </w:p>
    <w:p w:rsidR="003168AC" w:rsidRPr="00D569BD" w:rsidRDefault="003168AC" w:rsidP="003168AC">
      <w:pPr>
        <w:pStyle w:val="a3"/>
        <w:rPr>
          <w:szCs w:val="28"/>
        </w:rPr>
      </w:pPr>
      <w:r w:rsidRPr="00D569BD">
        <w:rPr>
          <w:szCs w:val="28"/>
        </w:rPr>
        <w:t>возможность участвовать в переговорах предоставляется всем участникам, предложения которых не были отклонены или которые были допущены к подаче коммерческих предложений, если подача технических и коммерческих предложений проходила раздельно.</w:t>
      </w:r>
    </w:p>
    <w:p w:rsidR="003168AC" w:rsidRPr="00D569BD" w:rsidRDefault="003168AC" w:rsidP="003168AC">
      <w:pPr>
        <w:pStyle w:val="a1"/>
        <w:rPr>
          <w:szCs w:val="28"/>
        </w:rPr>
      </w:pPr>
      <w:r w:rsidRPr="00D569BD">
        <w:rPr>
          <w:szCs w:val="28"/>
        </w:rPr>
        <w:t>Переговоры не проводятся при закупках простой продукции.</w:t>
      </w:r>
    </w:p>
    <w:p w:rsidR="003168AC" w:rsidRPr="00D569BD" w:rsidRDefault="003168AC" w:rsidP="003168AC">
      <w:pPr>
        <w:pStyle w:val="a1"/>
        <w:rPr>
          <w:szCs w:val="28"/>
        </w:rPr>
      </w:pPr>
      <w:bookmarkStart w:id="265" w:name="_Ref61635118"/>
      <w:r w:rsidRPr="00D569BD">
        <w:rPr>
          <w:szCs w:val="28"/>
        </w:rPr>
        <w:t xml:space="preserve">При необходимости после завершения переговоров организатор закупки просит всех участников, продолжающих участвовать в процедурах, представить к определенной дате окончательное предложение. В этом случае организатор закупки выбирает выигравшего участника из числа </w:t>
      </w:r>
      <w:proofErr w:type="gramStart"/>
      <w:r w:rsidRPr="00D569BD">
        <w:rPr>
          <w:szCs w:val="28"/>
        </w:rPr>
        <w:t>подавших</w:t>
      </w:r>
      <w:proofErr w:type="gramEnd"/>
      <w:r w:rsidRPr="00D569BD">
        <w:rPr>
          <w:szCs w:val="28"/>
        </w:rPr>
        <w:t xml:space="preserve"> такие окончательные предложения.</w:t>
      </w:r>
      <w:bookmarkEnd w:id="265"/>
    </w:p>
    <w:p w:rsidR="003168AC" w:rsidRPr="00D569BD" w:rsidRDefault="003168AC" w:rsidP="003168AC">
      <w:pPr>
        <w:pStyle w:val="a1"/>
        <w:rPr>
          <w:szCs w:val="28"/>
        </w:rPr>
      </w:pPr>
      <w:r w:rsidRPr="00D569BD">
        <w:rPr>
          <w:szCs w:val="28"/>
        </w:rPr>
        <w:t>Организатор закупки применяет следующие процедуры при оценке предложений:</w:t>
      </w:r>
    </w:p>
    <w:p w:rsidR="003168AC" w:rsidRPr="00D569BD" w:rsidRDefault="003168AC" w:rsidP="003168AC">
      <w:pPr>
        <w:pStyle w:val="a3"/>
        <w:rPr>
          <w:szCs w:val="28"/>
        </w:rPr>
      </w:pPr>
      <w:r w:rsidRPr="00D569BD">
        <w:rPr>
          <w:szCs w:val="28"/>
        </w:rPr>
        <w:t>учитываются только критерии, опубликованные в запросе предложений;</w:t>
      </w:r>
    </w:p>
    <w:p w:rsidR="003168AC" w:rsidRPr="00D569BD" w:rsidRDefault="003168AC" w:rsidP="003168AC">
      <w:pPr>
        <w:pStyle w:val="a3"/>
        <w:rPr>
          <w:szCs w:val="28"/>
        </w:rPr>
      </w:pPr>
      <w:r w:rsidRPr="00D569BD">
        <w:rPr>
          <w:szCs w:val="28"/>
        </w:rPr>
        <w:t>качество предложений оценивается отдельно от цены (анализ цена-качество);</w:t>
      </w:r>
    </w:p>
    <w:p w:rsidR="003168AC" w:rsidRPr="00D569BD" w:rsidRDefault="003168AC" w:rsidP="003168AC">
      <w:pPr>
        <w:pStyle w:val="a3"/>
        <w:rPr>
          <w:szCs w:val="28"/>
        </w:rPr>
      </w:pPr>
      <w:r w:rsidRPr="00D569BD">
        <w:rPr>
          <w:szCs w:val="28"/>
        </w:rPr>
        <w:t>цена предложения рассматривается только после завершения технической оценки (качества).</w:t>
      </w:r>
    </w:p>
    <w:p w:rsidR="003168AC" w:rsidRPr="00D569BD" w:rsidRDefault="003168AC" w:rsidP="003168AC">
      <w:pPr>
        <w:pStyle w:val="2"/>
        <w:rPr>
          <w:szCs w:val="28"/>
        </w:rPr>
      </w:pPr>
      <w:bookmarkStart w:id="266" w:name="_Toc93230399"/>
      <w:bookmarkStart w:id="267" w:name="_Toc93230266"/>
      <w:r w:rsidRPr="00D569BD">
        <w:rPr>
          <w:szCs w:val="28"/>
        </w:rPr>
        <w:lastRenderedPageBreak/>
        <w:t>Особенности процедур запроса цен</w:t>
      </w:r>
      <w:bookmarkEnd w:id="266"/>
      <w:bookmarkEnd w:id="267"/>
    </w:p>
    <w:p w:rsidR="003B3018" w:rsidRPr="00D569BD" w:rsidRDefault="003B3018" w:rsidP="003B3018">
      <w:pPr>
        <w:pStyle w:val="a1"/>
        <w:rPr>
          <w:szCs w:val="28"/>
        </w:rPr>
      </w:pPr>
      <w:r w:rsidRPr="00D569BD">
        <w:rPr>
          <w:szCs w:val="28"/>
        </w:rPr>
        <w:t>При открытом запросе организатор закупки публикует уведомление не позднее 3 (трех) дней до окончательного срока представления предложений участниками на официальном сайте и сайте Общества. При закрытом запросе, уведомление (или непосредственно запрос цен) направляется такому числу участников, какое будет сочтено практически целесообразным, однако не менее</w:t>
      </w:r>
      <w:proofErr w:type="gramStart"/>
      <w:r w:rsidRPr="00D569BD">
        <w:rPr>
          <w:szCs w:val="28"/>
        </w:rPr>
        <w:t>,</w:t>
      </w:r>
      <w:proofErr w:type="gramEnd"/>
      <w:r w:rsidRPr="00D569BD">
        <w:rPr>
          <w:szCs w:val="28"/>
        </w:rPr>
        <w:t xml:space="preserve"> чем двум.</w:t>
      </w:r>
    </w:p>
    <w:p w:rsidR="003168AC" w:rsidRPr="00D569BD" w:rsidRDefault="003168AC" w:rsidP="003168AC">
      <w:pPr>
        <w:pStyle w:val="a1"/>
        <w:rPr>
          <w:szCs w:val="28"/>
        </w:rPr>
      </w:pPr>
      <w:r w:rsidRPr="00D569BD">
        <w:rPr>
          <w:szCs w:val="28"/>
        </w:rPr>
        <w:t>В тексте запроса цен организатор закупки указывает любые четкие требования к предмету закупки (кроме цены), условиям поставки</w:t>
      </w:r>
      <w:r w:rsidR="003B3018" w:rsidRPr="00D569BD">
        <w:rPr>
          <w:szCs w:val="28"/>
        </w:rPr>
        <w:t xml:space="preserve"> (подряда, услуги)</w:t>
      </w:r>
      <w:r w:rsidRPr="00D569BD">
        <w:rPr>
          <w:szCs w:val="28"/>
        </w:rPr>
        <w:t>, оплаты участникам, подтверждению соответствия продукции</w:t>
      </w:r>
      <w:r w:rsidR="003B3018" w:rsidRPr="00D569BD">
        <w:rPr>
          <w:szCs w:val="28"/>
        </w:rPr>
        <w:t xml:space="preserve"> (работ, услуг)</w:t>
      </w:r>
      <w:r w:rsidRPr="00D569BD">
        <w:rPr>
          <w:szCs w:val="28"/>
        </w:rPr>
        <w:t xml:space="preserve"> и самих участников требованиям заказчика и предоставляемым документам.</w:t>
      </w:r>
    </w:p>
    <w:p w:rsidR="003168AC" w:rsidRPr="00D569BD" w:rsidRDefault="003168AC" w:rsidP="003168AC">
      <w:pPr>
        <w:pStyle w:val="a1"/>
        <w:rPr>
          <w:szCs w:val="28"/>
        </w:rPr>
      </w:pPr>
      <w:r w:rsidRPr="00D569BD">
        <w:rPr>
          <w:szCs w:val="28"/>
        </w:rPr>
        <w:t>В тексте запроса должно содержаться четкое указание, включаются ли в стоимость продукци</w:t>
      </w:r>
      <w:proofErr w:type="gramStart"/>
      <w:r w:rsidRPr="00D569BD">
        <w:rPr>
          <w:szCs w:val="28"/>
        </w:rPr>
        <w:t>и</w:t>
      </w:r>
      <w:r w:rsidR="003B3018" w:rsidRPr="00D569BD">
        <w:rPr>
          <w:szCs w:val="28"/>
        </w:rPr>
        <w:t>(</w:t>
      </w:r>
      <w:proofErr w:type="gramEnd"/>
      <w:r w:rsidR="003B3018" w:rsidRPr="00D569BD">
        <w:rPr>
          <w:szCs w:val="28"/>
        </w:rPr>
        <w:t xml:space="preserve">работ, услуг) </w:t>
      </w:r>
      <w:r w:rsidRPr="00D569BD">
        <w:rPr>
          <w:szCs w:val="28"/>
        </w:rPr>
        <w:t xml:space="preserve"> расходы на транспортировку, страхование, уплату таможенных пошлин,</w:t>
      </w:r>
      <w:r w:rsidR="003B3018" w:rsidRPr="00D569BD">
        <w:rPr>
          <w:szCs w:val="28"/>
        </w:rPr>
        <w:t xml:space="preserve"> расходы на материалы,</w:t>
      </w:r>
      <w:r w:rsidRPr="00D569BD">
        <w:rPr>
          <w:szCs w:val="28"/>
        </w:rPr>
        <w:t xml:space="preserve"> налогов и другие возможные </w:t>
      </w:r>
      <w:r w:rsidR="003B3018" w:rsidRPr="00D569BD">
        <w:rPr>
          <w:szCs w:val="28"/>
        </w:rPr>
        <w:t>затраты</w:t>
      </w:r>
      <w:r w:rsidRPr="00D569BD">
        <w:rPr>
          <w:szCs w:val="28"/>
        </w:rPr>
        <w:t>.</w:t>
      </w:r>
    </w:p>
    <w:p w:rsidR="003168AC" w:rsidRPr="00D569BD" w:rsidRDefault="003168AC" w:rsidP="003168AC">
      <w:pPr>
        <w:pStyle w:val="a1"/>
        <w:rPr>
          <w:szCs w:val="28"/>
        </w:rPr>
      </w:pPr>
      <w:r w:rsidRPr="00D569BD">
        <w:rPr>
          <w:szCs w:val="28"/>
        </w:rPr>
        <w:t>В тексте запроса указывается, что он не является извещением о проведении конкурса и не дает никаких прав участникам.</w:t>
      </w:r>
    </w:p>
    <w:p w:rsidR="003168AC" w:rsidRPr="00D569BD" w:rsidRDefault="003168AC" w:rsidP="003168AC">
      <w:pPr>
        <w:pStyle w:val="a1"/>
        <w:rPr>
          <w:szCs w:val="28"/>
        </w:rPr>
      </w:pPr>
      <w:r w:rsidRPr="00D569BD">
        <w:rPr>
          <w:szCs w:val="28"/>
        </w:rPr>
        <w:t>Организатор закупки может использовать в качестве документа, объявляющего о начале процедур, не сам запрос цен, а краткое уведомление о нем, а текст запроса цен предоставлять по первому требованию участников</w:t>
      </w:r>
      <w:r w:rsidR="003B3018" w:rsidRPr="00D569BD">
        <w:rPr>
          <w:szCs w:val="28"/>
        </w:rPr>
        <w:t>.</w:t>
      </w:r>
      <w:r w:rsidRPr="00D569BD">
        <w:rPr>
          <w:szCs w:val="28"/>
        </w:rPr>
        <w:t xml:space="preserve"> </w:t>
      </w:r>
    </w:p>
    <w:p w:rsidR="003168AC" w:rsidRPr="00D569BD" w:rsidRDefault="003168AC" w:rsidP="003168AC">
      <w:pPr>
        <w:pStyle w:val="a1"/>
        <w:rPr>
          <w:szCs w:val="28"/>
        </w:rPr>
      </w:pPr>
      <w:r w:rsidRPr="00D569BD">
        <w:rPr>
          <w:szCs w:val="28"/>
        </w:rPr>
        <w:t xml:space="preserve">При закрытом запросе цен он рассылается заранее определенному кругу участников с учетом необходимости получить предложения не менее чем от </w:t>
      </w:r>
      <w:r w:rsidR="003B3018" w:rsidRPr="00D569BD">
        <w:rPr>
          <w:szCs w:val="28"/>
        </w:rPr>
        <w:t>двух</w:t>
      </w:r>
      <w:r w:rsidRPr="00D569BD">
        <w:rPr>
          <w:szCs w:val="28"/>
        </w:rPr>
        <w:t xml:space="preserve"> из них.</w:t>
      </w:r>
    </w:p>
    <w:p w:rsidR="003168AC" w:rsidRPr="00D569BD" w:rsidRDefault="003168AC" w:rsidP="003168AC">
      <w:pPr>
        <w:pStyle w:val="a1"/>
        <w:rPr>
          <w:szCs w:val="28"/>
        </w:rPr>
      </w:pPr>
      <w:bookmarkStart w:id="268" w:name="_Ref49579559"/>
      <w:r w:rsidRPr="00D569BD">
        <w:rPr>
          <w:szCs w:val="28"/>
        </w:rPr>
        <w:t xml:space="preserve">При проведении запроса цен в обычном режиме (обмен документами на бумажном носителе) каждый участник вправе представлять только одно предложение, которое не может быть впоследствии изменено. </w:t>
      </w:r>
      <w:bookmarkEnd w:id="268"/>
    </w:p>
    <w:p w:rsidR="003168AC" w:rsidRPr="00D569BD" w:rsidRDefault="003168AC" w:rsidP="003168AC">
      <w:pPr>
        <w:pStyle w:val="a1"/>
        <w:rPr>
          <w:szCs w:val="28"/>
        </w:rPr>
      </w:pPr>
      <w:r w:rsidRPr="00D569BD">
        <w:rPr>
          <w:szCs w:val="28"/>
        </w:rPr>
        <w:t>Заявка участника должна полностью отвечать каждому из предъявленных требований или быть лучше, то есть</w:t>
      </w:r>
      <w:bookmarkStart w:id="269" w:name="_Ref49579561"/>
      <w:r w:rsidRPr="00D569BD">
        <w:rPr>
          <w:szCs w:val="28"/>
        </w:rPr>
        <w:t xml:space="preserve"> указанные </w:t>
      </w:r>
      <w:r w:rsidRPr="00D569BD">
        <w:rPr>
          <w:szCs w:val="28"/>
        </w:rPr>
        <w:lastRenderedPageBreak/>
        <w:t>требования являются пороговыми. Степень превышения пороговых требований не оценивается и не засчитывается. Если хотя бы по одному требованию заявка участника не удовлетворяет условиям запроса, она отклоняется.</w:t>
      </w:r>
    </w:p>
    <w:p w:rsidR="003168AC" w:rsidRPr="00D569BD" w:rsidRDefault="003168AC" w:rsidP="003168AC">
      <w:pPr>
        <w:pStyle w:val="a1"/>
        <w:rPr>
          <w:szCs w:val="28"/>
        </w:rPr>
      </w:pPr>
      <w:r w:rsidRPr="00D569BD">
        <w:rPr>
          <w:szCs w:val="28"/>
        </w:rPr>
        <w:t>Организатор закупки вправе потребовать у участника запроса цен уточнить и подать заявку с уточненной ценой, если участником были допущены отклонения от затребованного способа подсчета цены (например, не учтены, хотя это требовалось, расходы на транспортировку, страхование, уплату таможенных пошлин, налогов и другие платежи) или отклонить заявку.</w:t>
      </w:r>
    </w:p>
    <w:p w:rsidR="003168AC" w:rsidRPr="00D569BD" w:rsidRDefault="003168AC" w:rsidP="003168AC">
      <w:pPr>
        <w:pStyle w:val="a1"/>
        <w:rPr>
          <w:szCs w:val="28"/>
        </w:rPr>
      </w:pPr>
      <w:r w:rsidRPr="00D569BD">
        <w:rPr>
          <w:szCs w:val="28"/>
        </w:rPr>
        <w:t>Между организатором закупки и участником не проводится никаких других переговоров в отношении предложения.</w:t>
      </w:r>
    </w:p>
    <w:p w:rsidR="003168AC" w:rsidRPr="00D569BD" w:rsidRDefault="003168AC" w:rsidP="003168AC">
      <w:pPr>
        <w:pStyle w:val="2"/>
        <w:rPr>
          <w:szCs w:val="28"/>
        </w:rPr>
      </w:pPr>
      <w:bookmarkStart w:id="270" w:name="_Toc93230400"/>
      <w:bookmarkStart w:id="271" w:name="_Toc93230267"/>
      <w:bookmarkEnd w:id="269"/>
      <w:r w:rsidRPr="00D569BD">
        <w:rPr>
          <w:szCs w:val="28"/>
        </w:rPr>
        <w:t>Особенности процедур конкурентных переговоров</w:t>
      </w:r>
      <w:bookmarkEnd w:id="270"/>
      <w:bookmarkEnd w:id="271"/>
    </w:p>
    <w:p w:rsidR="003168AC" w:rsidRPr="00D569BD" w:rsidRDefault="003B3018" w:rsidP="003168AC">
      <w:pPr>
        <w:pStyle w:val="a1"/>
        <w:rPr>
          <w:szCs w:val="28"/>
        </w:rPr>
      </w:pPr>
      <w:r w:rsidRPr="00D569BD">
        <w:rPr>
          <w:szCs w:val="28"/>
        </w:rPr>
        <w:t xml:space="preserve">При проведении процедур конкурентных переговоров организатор закупки публикует уведомление на официальном сайте и сайте Общества. </w:t>
      </w:r>
      <w:r w:rsidR="003168AC" w:rsidRPr="00D569BD">
        <w:rPr>
          <w:szCs w:val="28"/>
        </w:rPr>
        <w:t>Конкурентные переговоры ведутся только самим заказчиком или от его имени.</w:t>
      </w:r>
    </w:p>
    <w:p w:rsidR="003168AC" w:rsidRPr="00D569BD" w:rsidRDefault="003168AC" w:rsidP="003168AC">
      <w:pPr>
        <w:pStyle w:val="a1"/>
        <w:rPr>
          <w:szCs w:val="28"/>
        </w:rPr>
      </w:pPr>
      <w:bookmarkStart w:id="272" w:name="_Ref61635593"/>
      <w:r w:rsidRPr="00D569BD">
        <w:rPr>
          <w:szCs w:val="28"/>
        </w:rPr>
        <w:t>Заказчик проводит протоколируемые переговоры с заранее определенным числом участников, достаточным для обеспечения эффективной конкуренции, но в любом случае, не менее двух.</w:t>
      </w:r>
      <w:bookmarkEnd w:id="272"/>
    </w:p>
    <w:p w:rsidR="003168AC" w:rsidRPr="00D569BD" w:rsidRDefault="003168AC" w:rsidP="003168AC">
      <w:pPr>
        <w:pStyle w:val="a1"/>
        <w:rPr>
          <w:szCs w:val="28"/>
        </w:rPr>
      </w:pPr>
      <w:r w:rsidRPr="00D569BD">
        <w:rPr>
          <w:szCs w:val="28"/>
        </w:rPr>
        <w:t>Любые касающиеся переговоров требования, руководящие указания, документы, разъяснения или другая информация, которые сообщаются какому-либо участнику, равным образом сообщаются всем другим участникам переговоров.</w:t>
      </w:r>
    </w:p>
    <w:p w:rsidR="003168AC" w:rsidRPr="00D569BD" w:rsidRDefault="003168AC" w:rsidP="003168AC">
      <w:pPr>
        <w:pStyle w:val="a1"/>
        <w:rPr>
          <w:szCs w:val="28"/>
        </w:rPr>
      </w:pPr>
      <w:r w:rsidRPr="00D569BD">
        <w:rPr>
          <w:szCs w:val="28"/>
        </w:rPr>
        <w:t>Переговоры между заказчиком и участником носят конфиденциальный характер, и, за исключением информации, в установленном порядке</w:t>
      </w:r>
      <w:r w:rsidR="00FC5A8B" w:rsidRPr="00D569BD">
        <w:rPr>
          <w:szCs w:val="28"/>
        </w:rPr>
        <w:t>,</w:t>
      </w:r>
      <w:r w:rsidRPr="00D569BD">
        <w:rPr>
          <w:szCs w:val="28"/>
        </w:rPr>
        <w:t xml:space="preserve"> включаемой в отчеты, содержание этих переговоров не раскрывается никакому другому лицу без согласия другой стороны.</w:t>
      </w:r>
    </w:p>
    <w:p w:rsidR="003168AC" w:rsidRPr="00D569BD" w:rsidRDefault="003168AC" w:rsidP="003168AC">
      <w:pPr>
        <w:pStyle w:val="a1"/>
        <w:rPr>
          <w:szCs w:val="28"/>
        </w:rPr>
      </w:pPr>
      <w:bookmarkStart w:id="273" w:name="_Ref61635598"/>
      <w:r w:rsidRPr="00D569BD">
        <w:rPr>
          <w:szCs w:val="28"/>
        </w:rPr>
        <w:lastRenderedPageBreak/>
        <w:t>После завершения переговоров заказчик может либо выбрать победителя сразу, либо устанавливает окончательные общие требования к закупаемой продукции и условиям договора, оформляет их в виде закупочной документации и просит всех продолжающих участвовать в процедурах, представить к определенной дате окончательное предложение (оферту). С участниками, подавшими наилучшие предложения, заказчик может провести переговоры в описанном выше порядке или сразу выбрать выигравшего участника.</w:t>
      </w:r>
      <w:bookmarkEnd w:id="273"/>
    </w:p>
    <w:p w:rsidR="003168AC" w:rsidRPr="00D569BD" w:rsidRDefault="003168AC" w:rsidP="003168AC">
      <w:pPr>
        <w:pStyle w:val="a1"/>
        <w:rPr>
          <w:szCs w:val="28"/>
        </w:rPr>
      </w:pPr>
      <w:proofErr w:type="gramStart"/>
      <w:r w:rsidRPr="00D569BD">
        <w:rPr>
          <w:szCs w:val="28"/>
        </w:rPr>
        <w:t xml:space="preserve">Процедура, описанная </w:t>
      </w:r>
      <w:r w:rsidR="009608CD" w:rsidRPr="00D569BD">
        <w:rPr>
          <w:szCs w:val="28"/>
        </w:rPr>
        <w:t>выше</w:t>
      </w:r>
      <w:r w:rsidRPr="00D569BD">
        <w:rPr>
          <w:szCs w:val="28"/>
        </w:rPr>
        <w:t xml:space="preserve"> может</w:t>
      </w:r>
      <w:proofErr w:type="gramEnd"/>
      <w:r w:rsidRPr="00D569BD">
        <w:rPr>
          <w:szCs w:val="28"/>
        </w:rPr>
        <w:t xml:space="preserve"> проводиться столько раз, сколько необходимо для выбора победителя, либо до отказа заказчика от закупки.</w:t>
      </w:r>
    </w:p>
    <w:p w:rsidR="003168AC" w:rsidRPr="00D569BD" w:rsidRDefault="003168AC" w:rsidP="003168AC">
      <w:pPr>
        <w:pStyle w:val="a1"/>
        <w:rPr>
          <w:szCs w:val="28"/>
        </w:rPr>
      </w:pPr>
      <w:r w:rsidRPr="00D569BD">
        <w:rPr>
          <w:szCs w:val="28"/>
        </w:rPr>
        <w:t>При необходимости, заказчик после проведения конкурентных переговоров может не заключать договор, а объявить закрытый конкурс, пригласив на него участников переговоров.</w:t>
      </w:r>
      <w:bookmarkEnd w:id="184"/>
      <w:bookmarkEnd w:id="185"/>
    </w:p>
    <w:p w:rsidR="00514CCB" w:rsidRPr="00D569BD" w:rsidRDefault="00514CCB" w:rsidP="00685E3D">
      <w:pPr>
        <w:pStyle w:val="2"/>
        <w:numPr>
          <w:ilvl w:val="0"/>
          <w:numId w:val="0"/>
        </w:numPr>
        <w:ind w:left="6805"/>
        <w:rPr>
          <w:szCs w:val="28"/>
        </w:rPr>
      </w:pPr>
    </w:p>
    <w:p w:rsidR="00514CCB" w:rsidRPr="00D569BD" w:rsidRDefault="00514CCB" w:rsidP="00514CCB"/>
    <w:p w:rsidR="00514CCB" w:rsidRPr="00D569BD" w:rsidRDefault="00514CCB" w:rsidP="00514CCB">
      <w:r w:rsidRPr="00D569BD">
        <w:t>Генеральный директор</w:t>
      </w:r>
      <w:r w:rsidR="00285D44" w:rsidRPr="00D569BD">
        <w:t xml:space="preserve">                                                </w:t>
      </w:r>
      <w:proofErr w:type="spellStart"/>
      <w:r w:rsidR="00D569BD" w:rsidRPr="00D569BD">
        <w:t>О.А.Крючкова</w:t>
      </w:r>
      <w:proofErr w:type="spellEnd"/>
    </w:p>
    <w:p w:rsidR="00285D44" w:rsidRPr="00D569BD" w:rsidRDefault="00285D44" w:rsidP="00514CCB"/>
    <w:p w:rsidR="00285D44" w:rsidRPr="00D569BD" w:rsidRDefault="00285D44" w:rsidP="00514CCB"/>
    <w:p w:rsidR="00285D44" w:rsidRPr="00D569BD" w:rsidRDefault="00285D44" w:rsidP="00514CCB"/>
    <w:p w:rsidR="00285D44" w:rsidRPr="00D569BD" w:rsidRDefault="00285D44" w:rsidP="00514CCB"/>
    <w:p w:rsidR="00285D44" w:rsidRPr="00D569BD" w:rsidRDefault="00285D44" w:rsidP="00514CCB"/>
    <w:p w:rsidR="00285D44" w:rsidRPr="00D569BD" w:rsidRDefault="00285D44" w:rsidP="00514CCB"/>
    <w:p w:rsidR="00285D44" w:rsidRPr="00D569BD" w:rsidRDefault="00285D44" w:rsidP="00514CCB"/>
    <w:p w:rsidR="00285D44" w:rsidRPr="00D569BD" w:rsidRDefault="00285D44" w:rsidP="00514CCB"/>
    <w:p w:rsidR="00285D44" w:rsidRPr="00D569BD" w:rsidRDefault="00285D44" w:rsidP="00514CCB"/>
    <w:p w:rsidR="00285D44" w:rsidRPr="00D569BD" w:rsidRDefault="00285D44" w:rsidP="00514CCB"/>
    <w:p w:rsidR="00285D44" w:rsidRPr="00D569BD" w:rsidRDefault="00285D44" w:rsidP="00514CCB"/>
    <w:p w:rsidR="00FC5A8B" w:rsidRPr="00D569BD" w:rsidRDefault="00FC5A8B" w:rsidP="00514CCB"/>
    <w:p w:rsidR="00FC5A8B" w:rsidRPr="00D569BD" w:rsidRDefault="00FC5A8B" w:rsidP="00514CCB"/>
    <w:p w:rsidR="00FC5A8B" w:rsidRPr="00D569BD" w:rsidRDefault="00FC5A8B" w:rsidP="00514CCB"/>
    <w:p w:rsidR="00285D44" w:rsidRPr="00872442" w:rsidRDefault="00285D44" w:rsidP="00514CCB">
      <w:pPr>
        <w:rPr>
          <w:sz w:val="22"/>
          <w:szCs w:val="22"/>
        </w:rPr>
      </w:pPr>
      <w:r w:rsidRPr="00872442">
        <w:rPr>
          <w:sz w:val="22"/>
          <w:szCs w:val="22"/>
        </w:rPr>
        <w:t>Прошито, пронумеровано</w:t>
      </w:r>
    </w:p>
    <w:p w:rsidR="00285D44" w:rsidRPr="00872442" w:rsidRDefault="00872442" w:rsidP="00514CCB">
      <w:pPr>
        <w:rPr>
          <w:sz w:val="22"/>
          <w:szCs w:val="22"/>
        </w:rPr>
      </w:pPr>
      <w:r w:rsidRPr="00872442">
        <w:rPr>
          <w:sz w:val="22"/>
          <w:szCs w:val="22"/>
        </w:rPr>
        <w:t>19</w:t>
      </w:r>
      <w:r w:rsidR="00285D44" w:rsidRPr="00872442">
        <w:rPr>
          <w:sz w:val="22"/>
          <w:szCs w:val="22"/>
        </w:rPr>
        <w:t xml:space="preserve"> (</w:t>
      </w:r>
      <w:r w:rsidRPr="00872442">
        <w:rPr>
          <w:sz w:val="22"/>
          <w:szCs w:val="22"/>
        </w:rPr>
        <w:t>девятнадцать</w:t>
      </w:r>
      <w:r w:rsidR="00285D44" w:rsidRPr="00872442">
        <w:rPr>
          <w:sz w:val="22"/>
          <w:szCs w:val="22"/>
        </w:rPr>
        <w:t>) страниц</w:t>
      </w:r>
    </w:p>
    <w:p w:rsidR="00285D44" w:rsidRPr="00872442" w:rsidRDefault="00285D44" w:rsidP="00514CCB">
      <w:pPr>
        <w:rPr>
          <w:sz w:val="22"/>
          <w:szCs w:val="22"/>
        </w:rPr>
      </w:pPr>
      <w:r w:rsidRPr="00872442">
        <w:rPr>
          <w:sz w:val="22"/>
          <w:szCs w:val="22"/>
        </w:rPr>
        <w:t>Генеральный директор</w:t>
      </w:r>
    </w:p>
    <w:p w:rsidR="00285D44" w:rsidRPr="00872442" w:rsidRDefault="00872442" w:rsidP="00514CCB">
      <w:pPr>
        <w:rPr>
          <w:sz w:val="22"/>
          <w:szCs w:val="22"/>
        </w:rPr>
      </w:pPr>
      <w:r>
        <w:rPr>
          <w:sz w:val="22"/>
          <w:szCs w:val="22"/>
        </w:rPr>
        <w:t>О.А.Крючкова</w:t>
      </w:r>
    </w:p>
    <w:sectPr w:rsidR="00285D44" w:rsidRPr="00872442" w:rsidSect="00285D44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D34" w:rsidRDefault="00BA5D34" w:rsidP="003A6991">
      <w:pPr>
        <w:spacing w:line="240" w:lineRule="auto"/>
      </w:pPr>
      <w:r>
        <w:separator/>
      </w:r>
    </w:p>
  </w:endnote>
  <w:endnote w:type="continuationSeparator" w:id="0">
    <w:p w:rsidR="00BA5D34" w:rsidRDefault="00BA5D34" w:rsidP="003A699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55451"/>
      <w:docPartObj>
        <w:docPartGallery w:val="Page Numbers (Bottom of Page)"/>
        <w:docPartUnique/>
      </w:docPartObj>
    </w:sdtPr>
    <w:sdtContent>
      <w:p w:rsidR="00BD243E" w:rsidRDefault="00DF09CE">
        <w:pPr>
          <w:pStyle w:val="af4"/>
          <w:jc w:val="right"/>
        </w:pPr>
        <w:fldSimple w:instr=" PAGE   \* MERGEFORMAT ">
          <w:r w:rsidR="00872442">
            <w:rPr>
              <w:noProof/>
            </w:rPr>
            <w:t>39</w:t>
          </w:r>
        </w:fldSimple>
      </w:p>
    </w:sdtContent>
  </w:sdt>
  <w:p w:rsidR="00BD243E" w:rsidRDefault="00BD243E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D34" w:rsidRDefault="00BA5D34" w:rsidP="003A6991">
      <w:pPr>
        <w:spacing w:line="240" w:lineRule="auto"/>
      </w:pPr>
      <w:r>
        <w:separator/>
      </w:r>
    </w:p>
  </w:footnote>
  <w:footnote w:type="continuationSeparator" w:id="0">
    <w:p w:rsidR="00BA5D34" w:rsidRDefault="00BA5D34" w:rsidP="003A699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0831"/>
    <w:multiLevelType w:val="hybridMultilevel"/>
    <w:tmpl w:val="BDA84812"/>
    <w:lvl w:ilvl="0" w:tplc="58E6CE06">
      <w:start w:val="1"/>
      <w:numFmt w:val="bullet"/>
      <w:pStyle w:val="a"/>
      <w:lvlText w:val=""/>
      <w:lvlJc w:val="left"/>
      <w:pPr>
        <w:tabs>
          <w:tab w:val="num" w:pos="1304"/>
        </w:tabs>
        <w:ind w:left="1304" w:hanging="37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D4A0A2D8">
      <w:start w:val="1"/>
      <w:numFmt w:val="lowerLetter"/>
      <w:lvlText w:val="%3)"/>
      <w:lvlJc w:val="left"/>
      <w:pPr>
        <w:tabs>
          <w:tab w:val="num" w:pos="2727"/>
        </w:tabs>
        <w:ind w:left="2084" w:firstLine="283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CD5A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8B40A54"/>
    <w:multiLevelType w:val="hybridMultilevel"/>
    <w:tmpl w:val="5C941112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0A8E1B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EFA4015"/>
    <w:multiLevelType w:val="hybridMultilevel"/>
    <w:tmpl w:val="2B96A19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21BDB"/>
    <w:multiLevelType w:val="hybridMultilevel"/>
    <w:tmpl w:val="AF54D886"/>
    <w:lvl w:ilvl="0" w:tplc="04190017">
      <w:start w:val="1"/>
      <w:numFmt w:val="lowerLetter"/>
      <w:lvlText w:val="%1)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187E48BC"/>
    <w:multiLevelType w:val="hybridMultilevel"/>
    <w:tmpl w:val="49FC9F56"/>
    <w:lvl w:ilvl="0" w:tplc="F964398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EF1F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A5904D7"/>
    <w:multiLevelType w:val="hybridMultilevel"/>
    <w:tmpl w:val="FF003E1A"/>
    <w:lvl w:ilvl="0" w:tplc="0F6AC13A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</w:lvl>
    <w:lvl w:ilvl="1" w:tplc="4586B2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AC68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4A47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C038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B21D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1686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E828A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C633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B16DD2"/>
    <w:multiLevelType w:val="multilevel"/>
    <w:tmpl w:val="84FE69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F094B6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F80187D"/>
    <w:multiLevelType w:val="hybridMultilevel"/>
    <w:tmpl w:val="5BE850A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1C6D5C"/>
    <w:multiLevelType w:val="hybridMultilevel"/>
    <w:tmpl w:val="67C6B39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FD4645"/>
    <w:multiLevelType w:val="hybridMultilevel"/>
    <w:tmpl w:val="4F0251F6"/>
    <w:lvl w:ilvl="0" w:tplc="04190017">
      <w:start w:val="1"/>
      <w:numFmt w:val="lowerLetter"/>
      <w:lvlText w:val="%1)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3E1588"/>
    <w:multiLevelType w:val="multilevel"/>
    <w:tmpl w:val="51E07B88"/>
    <w:lvl w:ilvl="0">
      <w:start w:val="1"/>
      <w:numFmt w:val="decimal"/>
      <w:pStyle w:val="1"/>
      <w:lvlText w:val="%1."/>
      <w:lvlJc w:val="center"/>
      <w:pPr>
        <w:tabs>
          <w:tab w:val="num" w:pos="567"/>
        </w:tabs>
        <w:ind w:left="567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7656"/>
        </w:tabs>
        <w:ind w:left="7656" w:hanging="851"/>
      </w:pPr>
    </w:lvl>
    <w:lvl w:ilvl="2">
      <w:start w:val="1"/>
      <w:numFmt w:val="decimal"/>
      <w:pStyle w:val="a1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decimal"/>
      <w:pStyle w:val="a2"/>
      <w:lvlText w:val="%1.%2.%3.%4"/>
      <w:lvlJc w:val="left"/>
      <w:pPr>
        <w:tabs>
          <w:tab w:val="num" w:pos="2552"/>
        </w:tabs>
        <w:ind w:left="2552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</w:rPr>
    </w:lvl>
    <w:lvl w:ilvl="4">
      <w:start w:val="1"/>
      <w:numFmt w:val="lowerLetter"/>
      <w:pStyle w:val="a3"/>
      <w:lvlText w:val="%5)"/>
      <w:lvlJc w:val="left"/>
      <w:pPr>
        <w:tabs>
          <w:tab w:val="num" w:pos="1134"/>
        </w:tabs>
        <w:ind w:left="1701" w:hanging="567"/>
      </w:pPr>
    </w:lvl>
    <w:lvl w:ilvl="5">
      <w:start w:val="1"/>
      <w:numFmt w:val="lowerLetter"/>
      <w:pStyle w:val="a4"/>
      <w:lvlText w:val="%5%6)"/>
      <w:lvlJc w:val="left"/>
      <w:pPr>
        <w:tabs>
          <w:tab w:val="num" w:pos="2268"/>
        </w:tabs>
        <w:ind w:left="2268" w:hanging="567"/>
      </w:pPr>
    </w:lvl>
    <w:lvl w:ilvl="6">
      <w:start w:val="1"/>
      <w:numFmt w:val="lowerLetter"/>
      <w:pStyle w:val="a5"/>
      <w:lvlText w:val="%5%6%7)"/>
      <w:lvlJc w:val="left"/>
      <w:pPr>
        <w:tabs>
          <w:tab w:val="num" w:pos="2835"/>
        </w:tabs>
        <w:ind w:left="2835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545"/>
        </w:tabs>
        <w:ind w:left="2889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265"/>
        </w:tabs>
        <w:ind w:left="3465" w:hanging="1440"/>
      </w:pPr>
    </w:lvl>
  </w:abstractNum>
  <w:abstractNum w:abstractNumId="15">
    <w:nsid w:val="344325F3"/>
    <w:multiLevelType w:val="hybridMultilevel"/>
    <w:tmpl w:val="9146AD36"/>
    <w:lvl w:ilvl="0" w:tplc="BFC2133C">
      <w:start w:val="1"/>
      <w:numFmt w:val="bullet"/>
      <w:pStyle w:val="a6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 w:tplc="531CBC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9613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32F4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F405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DAC7F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5C3B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FA5A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6E40C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6E3A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DE66918"/>
    <w:multiLevelType w:val="hybridMultilevel"/>
    <w:tmpl w:val="826C08B6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1626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53F4D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1">
    <w:nsid w:val="4C5E7160"/>
    <w:multiLevelType w:val="multilevel"/>
    <w:tmpl w:val="D348021A"/>
    <w:lvl w:ilvl="0">
      <w:start w:val="1"/>
      <w:numFmt w:val="decimal"/>
      <w:pStyle w:val="10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a7"/>
      <w:lvlText w:val="%1.%2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59"/>
        </w:tabs>
        <w:ind w:left="1559" w:hanging="1133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22">
    <w:nsid w:val="55DB0606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>
    <w:nsid w:val="58BD1D1A"/>
    <w:multiLevelType w:val="hybridMultilevel"/>
    <w:tmpl w:val="3E3605BE"/>
    <w:lvl w:ilvl="0" w:tplc="04190017">
      <w:start w:val="1"/>
      <w:numFmt w:val="lowerLetter"/>
      <w:lvlText w:val="%1)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4">
    <w:nsid w:val="656178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657606C"/>
    <w:multiLevelType w:val="hybridMultilevel"/>
    <w:tmpl w:val="F98E518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DD54E7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0D903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449751F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9">
    <w:nsid w:val="7E9857D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2"/>
  </w:num>
  <w:num w:numId="8">
    <w:abstractNumId w:val="17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27"/>
  </w:num>
  <w:num w:numId="12">
    <w:abstractNumId w:val="6"/>
  </w:num>
  <w:num w:numId="13">
    <w:abstractNumId w:val="12"/>
  </w:num>
  <w:num w:numId="14">
    <w:abstractNumId w:val="28"/>
  </w:num>
  <w:num w:numId="15">
    <w:abstractNumId w:val="18"/>
  </w:num>
  <w:num w:numId="16">
    <w:abstractNumId w:val="11"/>
  </w:num>
  <w:num w:numId="17">
    <w:abstractNumId w:val="4"/>
  </w:num>
  <w:num w:numId="18">
    <w:abstractNumId w:val="22"/>
  </w:num>
  <w:num w:numId="19">
    <w:abstractNumId w:val="26"/>
  </w:num>
  <w:num w:numId="20">
    <w:abstractNumId w:val="23"/>
  </w:num>
  <w:num w:numId="21">
    <w:abstractNumId w:val="1"/>
  </w:num>
  <w:num w:numId="22">
    <w:abstractNumId w:val="3"/>
  </w:num>
  <w:num w:numId="23">
    <w:abstractNumId w:val="16"/>
  </w:num>
  <w:num w:numId="24">
    <w:abstractNumId w:val="9"/>
  </w:num>
  <w:num w:numId="25">
    <w:abstractNumId w:val="25"/>
  </w:num>
  <w:num w:numId="26">
    <w:abstractNumId w:val="29"/>
  </w:num>
  <w:num w:numId="27">
    <w:abstractNumId w:val="19"/>
  </w:num>
  <w:num w:numId="28">
    <w:abstractNumId w:val="7"/>
  </w:num>
  <w:num w:numId="29">
    <w:abstractNumId w:val="5"/>
  </w:num>
  <w:num w:numId="30">
    <w:abstractNumId w:val="10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68AC"/>
    <w:rsid w:val="00001CD2"/>
    <w:rsid w:val="00003B33"/>
    <w:rsid w:val="000153C9"/>
    <w:rsid w:val="00025BA5"/>
    <w:rsid w:val="000361A1"/>
    <w:rsid w:val="000607A2"/>
    <w:rsid w:val="000758F1"/>
    <w:rsid w:val="000774EF"/>
    <w:rsid w:val="00091E1C"/>
    <w:rsid w:val="00094416"/>
    <w:rsid w:val="000A0A0E"/>
    <w:rsid w:val="000A3E55"/>
    <w:rsid w:val="000C3D6D"/>
    <w:rsid w:val="000D4456"/>
    <w:rsid w:val="000F1BC7"/>
    <w:rsid w:val="000F48BE"/>
    <w:rsid w:val="000F4B43"/>
    <w:rsid w:val="000F5C82"/>
    <w:rsid w:val="00101219"/>
    <w:rsid w:val="0011046B"/>
    <w:rsid w:val="00110885"/>
    <w:rsid w:val="001126B8"/>
    <w:rsid w:val="00115441"/>
    <w:rsid w:val="00125F0B"/>
    <w:rsid w:val="00131FF0"/>
    <w:rsid w:val="00134DE7"/>
    <w:rsid w:val="001363BD"/>
    <w:rsid w:val="00142363"/>
    <w:rsid w:val="001439FA"/>
    <w:rsid w:val="00153284"/>
    <w:rsid w:val="001534D7"/>
    <w:rsid w:val="001548A8"/>
    <w:rsid w:val="00156909"/>
    <w:rsid w:val="00167A5B"/>
    <w:rsid w:val="00175D6D"/>
    <w:rsid w:val="001810C7"/>
    <w:rsid w:val="00183E33"/>
    <w:rsid w:val="00186F8A"/>
    <w:rsid w:val="00187B15"/>
    <w:rsid w:val="001947A0"/>
    <w:rsid w:val="001A005D"/>
    <w:rsid w:val="001A1853"/>
    <w:rsid w:val="001A660F"/>
    <w:rsid w:val="001B655B"/>
    <w:rsid w:val="001B6BCC"/>
    <w:rsid w:val="001C22D2"/>
    <w:rsid w:val="001D3A5A"/>
    <w:rsid w:val="001D40B5"/>
    <w:rsid w:val="001E1C3E"/>
    <w:rsid w:val="001E1E34"/>
    <w:rsid w:val="001F3710"/>
    <w:rsid w:val="001F43B9"/>
    <w:rsid w:val="001F6F76"/>
    <w:rsid w:val="00200160"/>
    <w:rsid w:val="00200CAD"/>
    <w:rsid w:val="002033EB"/>
    <w:rsid w:val="002114B9"/>
    <w:rsid w:val="00211CA9"/>
    <w:rsid w:val="00212467"/>
    <w:rsid w:val="00212D0F"/>
    <w:rsid w:val="002168F7"/>
    <w:rsid w:val="00220871"/>
    <w:rsid w:val="002225CC"/>
    <w:rsid w:val="00243102"/>
    <w:rsid w:val="002457A1"/>
    <w:rsid w:val="00255D91"/>
    <w:rsid w:val="00265275"/>
    <w:rsid w:val="00265C02"/>
    <w:rsid w:val="0026605E"/>
    <w:rsid w:val="00266761"/>
    <w:rsid w:val="00273EE9"/>
    <w:rsid w:val="00282175"/>
    <w:rsid w:val="00285D44"/>
    <w:rsid w:val="0029038D"/>
    <w:rsid w:val="002A48BC"/>
    <w:rsid w:val="002A5B2D"/>
    <w:rsid w:val="002B4792"/>
    <w:rsid w:val="002C27A7"/>
    <w:rsid w:val="002C428A"/>
    <w:rsid w:val="002C66E6"/>
    <w:rsid w:val="002C7F57"/>
    <w:rsid w:val="002D3107"/>
    <w:rsid w:val="002D4096"/>
    <w:rsid w:val="002D53C2"/>
    <w:rsid w:val="002E0414"/>
    <w:rsid w:val="002E08AD"/>
    <w:rsid w:val="002E21B1"/>
    <w:rsid w:val="002E311B"/>
    <w:rsid w:val="002E5489"/>
    <w:rsid w:val="002F62DF"/>
    <w:rsid w:val="002F6F99"/>
    <w:rsid w:val="002F7723"/>
    <w:rsid w:val="003056DB"/>
    <w:rsid w:val="003064AF"/>
    <w:rsid w:val="00314E9B"/>
    <w:rsid w:val="003168AC"/>
    <w:rsid w:val="00316AFD"/>
    <w:rsid w:val="0032442E"/>
    <w:rsid w:val="00350655"/>
    <w:rsid w:val="00356A4E"/>
    <w:rsid w:val="0036270D"/>
    <w:rsid w:val="00380D46"/>
    <w:rsid w:val="00392540"/>
    <w:rsid w:val="00397E3C"/>
    <w:rsid w:val="003A07C7"/>
    <w:rsid w:val="003A30A0"/>
    <w:rsid w:val="003A40B1"/>
    <w:rsid w:val="003A4676"/>
    <w:rsid w:val="003A6991"/>
    <w:rsid w:val="003B113B"/>
    <w:rsid w:val="003B1FCA"/>
    <w:rsid w:val="003B3018"/>
    <w:rsid w:val="003B3EB1"/>
    <w:rsid w:val="003B4AA7"/>
    <w:rsid w:val="003B7222"/>
    <w:rsid w:val="003C31A6"/>
    <w:rsid w:val="003C740A"/>
    <w:rsid w:val="003D0A9A"/>
    <w:rsid w:val="003E3D9C"/>
    <w:rsid w:val="003F21A9"/>
    <w:rsid w:val="003F2B42"/>
    <w:rsid w:val="003F34B4"/>
    <w:rsid w:val="003F53D7"/>
    <w:rsid w:val="003F73F0"/>
    <w:rsid w:val="004221A5"/>
    <w:rsid w:val="00426264"/>
    <w:rsid w:val="00430DCA"/>
    <w:rsid w:val="004337CA"/>
    <w:rsid w:val="00453D70"/>
    <w:rsid w:val="00454864"/>
    <w:rsid w:val="00454A1C"/>
    <w:rsid w:val="004649E5"/>
    <w:rsid w:val="00473B6B"/>
    <w:rsid w:val="0047502C"/>
    <w:rsid w:val="00475254"/>
    <w:rsid w:val="00482DC6"/>
    <w:rsid w:val="00490ACF"/>
    <w:rsid w:val="00495EEE"/>
    <w:rsid w:val="00496229"/>
    <w:rsid w:val="004A0B31"/>
    <w:rsid w:val="004A1D73"/>
    <w:rsid w:val="004B1BEA"/>
    <w:rsid w:val="004B6BEA"/>
    <w:rsid w:val="004D0C30"/>
    <w:rsid w:val="004D32BC"/>
    <w:rsid w:val="004D4B8C"/>
    <w:rsid w:val="004D4CEE"/>
    <w:rsid w:val="004D5B93"/>
    <w:rsid w:val="004E1CB1"/>
    <w:rsid w:val="004E26E0"/>
    <w:rsid w:val="004E4744"/>
    <w:rsid w:val="004F72BC"/>
    <w:rsid w:val="00500339"/>
    <w:rsid w:val="00500B4A"/>
    <w:rsid w:val="00503F37"/>
    <w:rsid w:val="00504260"/>
    <w:rsid w:val="005109DC"/>
    <w:rsid w:val="00513DFE"/>
    <w:rsid w:val="00514CCB"/>
    <w:rsid w:val="00520809"/>
    <w:rsid w:val="005259E4"/>
    <w:rsid w:val="00530B73"/>
    <w:rsid w:val="00530E7D"/>
    <w:rsid w:val="00550CD2"/>
    <w:rsid w:val="00551044"/>
    <w:rsid w:val="005702B6"/>
    <w:rsid w:val="005711E8"/>
    <w:rsid w:val="0057327E"/>
    <w:rsid w:val="00574B49"/>
    <w:rsid w:val="00575FE7"/>
    <w:rsid w:val="00584293"/>
    <w:rsid w:val="005852BF"/>
    <w:rsid w:val="00585740"/>
    <w:rsid w:val="00591E28"/>
    <w:rsid w:val="00592963"/>
    <w:rsid w:val="0059696F"/>
    <w:rsid w:val="005A002E"/>
    <w:rsid w:val="005A229E"/>
    <w:rsid w:val="005B19F3"/>
    <w:rsid w:val="005B5CC6"/>
    <w:rsid w:val="005D1400"/>
    <w:rsid w:val="005D4DA5"/>
    <w:rsid w:val="005E2C5E"/>
    <w:rsid w:val="005E5C83"/>
    <w:rsid w:val="005F03E8"/>
    <w:rsid w:val="005F75D6"/>
    <w:rsid w:val="0061157E"/>
    <w:rsid w:val="00615AA3"/>
    <w:rsid w:val="00621DE0"/>
    <w:rsid w:val="006231C3"/>
    <w:rsid w:val="00625500"/>
    <w:rsid w:val="00626483"/>
    <w:rsid w:val="00626B59"/>
    <w:rsid w:val="0063748F"/>
    <w:rsid w:val="00641168"/>
    <w:rsid w:val="00642478"/>
    <w:rsid w:val="00650978"/>
    <w:rsid w:val="006537DC"/>
    <w:rsid w:val="00656EC6"/>
    <w:rsid w:val="00664663"/>
    <w:rsid w:val="006646AD"/>
    <w:rsid w:val="0066561A"/>
    <w:rsid w:val="00666142"/>
    <w:rsid w:val="006676F2"/>
    <w:rsid w:val="006714FE"/>
    <w:rsid w:val="00671F26"/>
    <w:rsid w:val="006777B7"/>
    <w:rsid w:val="00680D0C"/>
    <w:rsid w:val="00684F67"/>
    <w:rsid w:val="00685E3D"/>
    <w:rsid w:val="006864F5"/>
    <w:rsid w:val="00694AAE"/>
    <w:rsid w:val="006965B3"/>
    <w:rsid w:val="006A4B04"/>
    <w:rsid w:val="006A5D2D"/>
    <w:rsid w:val="006B08F4"/>
    <w:rsid w:val="006B0F46"/>
    <w:rsid w:val="006C528B"/>
    <w:rsid w:val="006D3DF0"/>
    <w:rsid w:val="006D4387"/>
    <w:rsid w:val="006D62A6"/>
    <w:rsid w:val="006E0410"/>
    <w:rsid w:val="006E11EF"/>
    <w:rsid w:val="006F37F2"/>
    <w:rsid w:val="006F78DF"/>
    <w:rsid w:val="007066A8"/>
    <w:rsid w:val="00713AAD"/>
    <w:rsid w:val="00723D21"/>
    <w:rsid w:val="007257A2"/>
    <w:rsid w:val="007315B8"/>
    <w:rsid w:val="00743F8C"/>
    <w:rsid w:val="00750744"/>
    <w:rsid w:val="007525A8"/>
    <w:rsid w:val="00764003"/>
    <w:rsid w:val="007739A5"/>
    <w:rsid w:val="00774D77"/>
    <w:rsid w:val="00777688"/>
    <w:rsid w:val="00777DDE"/>
    <w:rsid w:val="007836A8"/>
    <w:rsid w:val="00793DCF"/>
    <w:rsid w:val="007A0FEE"/>
    <w:rsid w:val="007A2740"/>
    <w:rsid w:val="007B2BCF"/>
    <w:rsid w:val="007B5EA5"/>
    <w:rsid w:val="007C5544"/>
    <w:rsid w:val="007D43DC"/>
    <w:rsid w:val="007D453C"/>
    <w:rsid w:val="007E61DF"/>
    <w:rsid w:val="007F0893"/>
    <w:rsid w:val="007F7199"/>
    <w:rsid w:val="0080104C"/>
    <w:rsid w:val="00801BAE"/>
    <w:rsid w:val="00805763"/>
    <w:rsid w:val="0080579B"/>
    <w:rsid w:val="00820C2B"/>
    <w:rsid w:val="008226E1"/>
    <w:rsid w:val="0082421D"/>
    <w:rsid w:val="008422F5"/>
    <w:rsid w:val="00846294"/>
    <w:rsid w:val="008470BF"/>
    <w:rsid w:val="00852EA7"/>
    <w:rsid w:val="008544AE"/>
    <w:rsid w:val="008572A9"/>
    <w:rsid w:val="00866B7C"/>
    <w:rsid w:val="00866CEF"/>
    <w:rsid w:val="00870EA2"/>
    <w:rsid w:val="00872442"/>
    <w:rsid w:val="00875B29"/>
    <w:rsid w:val="008807CF"/>
    <w:rsid w:val="00881238"/>
    <w:rsid w:val="00882774"/>
    <w:rsid w:val="00895C71"/>
    <w:rsid w:val="00897CF6"/>
    <w:rsid w:val="008A1433"/>
    <w:rsid w:val="008B3E3F"/>
    <w:rsid w:val="008B7C0A"/>
    <w:rsid w:val="008C0396"/>
    <w:rsid w:val="008C1779"/>
    <w:rsid w:val="008D06E9"/>
    <w:rsid w:val="008D466C"/>
    <w:rsid w:val="008D69AC"/>
    <w:rsid w:val="008E014F"/>
    <w:rsid w:val="008E31F3"/>
    <w:rsid w:val="008E43BB"/>
    <w:rsid w:val="008E5FEC"/>
    <w:rsid w:val="008F31BE"/>
    <w:rsid w:val="008F4551"/>
    <w:rsid w:val="00901D6F"/>
    <w:rsid w:val="00915869"/>
    <w:rsid w:val="00915DAA"/>
    <w:rsid w:val="00920079"/>
    <w:rsid w:val="00926AD9"/>
    <w:rsid w:val="00932187"/>
    <w:rsid w:val="00935753"/>
    <w:rsid w:val="0094156B"/>
    <w:rsid w:val="0094188F"/>
    <w:rsid w:val="00945DC7"/>
    <w:rsid w:val="00951FB3"/>
    <w:rsid w:val="00955EFD"/>
    <w:rsid w:val="009608CD"/>
    <w:rsid w:val="00964E99"/>
    <w:rsid w:val="00966206"/>
    <w:rsid w:val="009738BA"/>
    <w:rsid w:val="00981D0C"/>
    <w:rsid w:val="00991164"/>
    <w:rsid w:val="009944FD"/>
    <w:rsid w:val="009B41D6"/>
    <w:rsid w:val="009B5684"/>
    <w:rsid w:val="009C02DE"/>
    <w:rsid w:val="009C2150"/>
    <w:rsid w:val="009D1474"/>
    <w:rsid w:val="009D6B7A"/>
    <w:rsid w:val="009E3AD4"/>
    <w:rsid w:val="009E60A0"/>
    <w:rsid w:val="009F06C2"/>
    <w:rsid w:val="009F1DEE"/>
    <w:rsid w:val="009F3190"/>
    <w:rsid w:val="00A04F28"/>
    <w:rsid w:val="00A1081B"/>
    <w:rsid w:val="00A12D15"/>
    <w:rsid w:val="00A13B02"/>
    <w:rsid w:val="00A21F78"/>
    <w:rsid w:val="00A3179C"/>
    <w:rsid w:val="00A35858"/>
    <w:rsid w:val="00A40DD2"/>
    <w:rsid w:val="00A41F08"/>
    <w:rsid w:val="00A46587"/>
    <w:rsid w:val="00A51BDA"/>
    <w:rsid w:val="00A520A2"/>
    <w:rsid w:val="00A66B65"/>
    <w:rsid w:val="00A76ADE"/>
    <w:rsid w:val="00A92173"/>
    <w:rsid w:val="00A96FCD"/>
    <w:rsid w:val="00AA159D"/>
    <w:rsid w:val="00AB5277"/>
    <w:rsid w:val="00AD4594"/>
    <w:rsid w:val="00AD7E8D"/>
    <w:rsid w:val="00AF0043"/>
    <w:rsid w:val="00AF3C6D"/>
    <w:rsid w:val="00AF6F7D"/>
    <w:rsid w:val="00B04C1A"/>
    <w:rsid w:val="00B12EA8"/>
    <w:rsid w:val="00B13851"/>
    <w:rsid w:val="00B260A8"/>
    <w:rsid w:val="00B30577"/>
    <w:rsid w:val="00B31865"/>
    <w:rsid w:val="00B31E22"/>
    <w:rsid w:val="00B429FF"/>
    <w:rsid w:val="00B759B9"/>
    <w:rsid w:val="00B87CD1"/>
    <w:rsid w:val="00B93EFF"/>
    <w:rsid w:val="00B95856"/>
    <w:rsid w:val="00BA446E"/>
    <w:rsid w:val="00BA5D34"/>
    <w:rsid w:val="00BB7B69"/>
    <w:rsid w:val="00BD243E"/>
    <w:rsid w:val="00BD5E62"/>
    <w:rsid w:val="00BE3AEC"/>
    <w:rsid w:val="00BE6BF3"/>
    <w:rsid w:val="00BE7547"/>
    <w:rsid w:val="00BE7A5B"/>
    <w:rsid w:val="00BF6B53"/>
    <w:rsid w:val="00BF7E70"/>
    <w:rsid w:val="00C1089F"/>
    <w:rsid w:val="00C15DF3"/>
    <w:rsid w:val="00C16663"/>
    <w:rsid w:val="00C206ED"/>
    <w:rsid w:val="00C25E49"/>
    <w:rsid w:val="00C31303"/>
    <w:rsid w:val="00C33D3A"/>
    <w:rsid w:val="00C422D9"/>
    <w:rsid w:val="00C527CA"/>
    <w:rsid w:val="00C6524F"/>
    <w:rsid w:val="00C657BF"/>
    <w:rsid w:val="00C859B6"/>
    <w:rsid w:val="00C95B02"/>
    <w:rsid w:val="00CA023A"/>
    <w:rsid w:val="00CA7CCC"/>
    <w:rsid w:val="00CB2D52"/>
    <w:rsid w:val="00CC22B4"/>
    <w:rsid w:val="00CC4682"/>
    <w:rsid w:val="00CC482F"/>
    <w:rsid w:val="00CD187F"/>
    <w:rsid w:val="00CD24E4"/>
    <w:rsid w:val="00CD3CFE"/>
    <w:rsid w:val="00CD3EB0"/>
    <w:rsid w:val="00CE0FE5"/>
    <w:rsid w:val="00CE3D46"/>
    <w:rsid w:val="00CE7542"/>
    <w:rsid w:val="00CF170C"/>
    <w:rsid w:val="00D00C36"/>
    <w:rsid w:val="00D1106C"/>
    <w:rsid w:val="00D15ADE"/>
    <w:rsid w:val="00D17F37"/>
    <w:rsid w:val="00D235CA"/>
    <w:rsid w:val="00D2776C"/>
    <w:rsid w:val="00D277AA"/>
    <w:rsid w:val="00D27903"/>
    <w:rsid w:val="00D35B83"/>
    <w:rsid w:val="00D37327"/>
    <w:rsid w:val="00D379A4"/>
    <w:rsid w:val="00D455D6"/>
    <w:rsid w:val="00D51D6B"/>
    <w:rsid w:val="00D569BD"/>
    <w:rsid w:val="00D57A08"/>
    <w:rsid w:val="00D6576A"/>
    <w:rsid w:val="00D71F76"/>
    <w:rsid w:val="00D72101"/>
    <w:rsid w:val="00D73230"/>
    <w:rsid w:val="00D74C03"/>
    <w:rsid w:val="00D76ECD"/>
    <w:rsid w:val="00D82DE5"/>
    <w:rsid w:val="00D87957"/>
    <w:rsid w:val="00D922DF"/>
    <w:rsid w:val="00D951DC"/>
    <w:rsid w:val="00D979D6"/>
    <w:rsid w:val="00D97A7D"/>
    <w:rsid w:val="00DA3AA0"/>
    <w:rsid w:val="00DA3F6C"/>
    <w:rsid w:val="00DA489C"/>
    <w:rsid w:val="00DB1332"/>
    <w:rsid w:val="00DB4289"/>
    <w:rsid w:val="00DB5D7F"/>
    <w:rsid w:val="00DD4EDD"/>
    <w:rsid w:val="00DD7AFF"/>
    <w:rsid w:val="00DE5193"/>
    <w:rsid w:val="00DF09CE"/>
    <w:rsid w:val="00DF1F81"/>
    <w:rsid w:val="00DF5E46"/>
    <w:rsid w:val="00E0081E"/>
    <w:rsid w:val="00E00C43"/>
    <w:rsid w:val="00E011FD"/>
    <w:rsid w:val="00E03A7C"/>
    <w:rsid w:val="00E100BF"/>
    <w:rsid w:val="00E109E8"/>
    <w:rsid w:val="00E11549"/>
    <w:rsid w:val="00E13101"/>
    <w:rsid w:val="00E15716"/>
    <w:rsid w:val="00E2296F"/>
    <w:rsid w:val="00E26713"/>
    <w:rsid w:val="00E33B58"/>
    <w:rsid w:val="00E342DA"/>
    <w:rsid w:val="00E35159"/>
    <w:rsid w:val="00E46E49"/>
    <w:rsid w:val="00E557F1"/>
    <w:rsid w:val="00E61814"/>
    <w:rsid w:val="00E64A78"/>
    <w:rsid w:val="00E71680"/>
    <w:rsid w:val="00E7343C"/>
    <w:rsid w:val="00E87A71"/>
    <w:rsid w:val="00E91695"/>
    <w:rsid w:val="00E92434"/>
    <w:rsid w:val="00E951BF"/>
    <w:rsid w:val="00E95C31"/>
    <w:rsid w:val="00E96F25"/>
    <w:rsid w:val="00EA39C4"/>
    <w:rsid w:val="00EB022C"/>
    <w:rsid w:val="00EB3A4C"/>
    <w:rsid w:val="00EB7135"/>
    <w:rsid w:val="00EC210A"/>
    <w:rsid w:val="00EC29F5"/>
    <w:rsid w:val="00EC7762"/>
    <w:rsid w:val="00ED7B76"/>
    <w:rsid w:val="00EE533F"/>
    <w:rsid w:val="00EF09AC"/>
    <w:rsid w:val="00EF55A6"/>
    <w:rsid w:val="00EF786E"/>
    <w:rsid w:val="00F01BAB"/>
    <w:rsid w:val="00F04DAF"/>
    <w:rsid w:val="00F214FA"/>
    <w:rsid w:val="00F24C35"/>
    <w:rsid w:val="00F25A36"/>
    <w:rsid w:val="00F36AD6"/>
    <w:rsid w:val="00F37D2F"/>
    <w:rsid w:val="00F44AE1"/>
    <w:rsid w:val="00F4508C"/>
    <w:rsid w:val="00F4796A"/>
    <w:rsid w:val="00F555A3"/>
    <w:rsid w:val="00F556FF"/>
    <w:rsid w:val="00F55E64"/>
    <w:rsid w:val="00F57580"/>
    <w:rsid w:val="00F612E1"/>
    <w:rsid w:val="00F6315F"/>
    <w:rsid w:val="00F64841"/>
    <w:rsid w:val="00F70958"/>
    <w:rsid w:val="00F71A50"/>
    <w:rsid w:val="00F744C1"/>
    <w:rsid w:val="00F75FA1"/>
    <w:rsid w:val="00F93CAF"/>
    <w:rsid w:val="00F95180"/>
    <w:rsid w:val="00F95480"/>
    <w:rsid w:val="00FA3F90"/>
    <w:rsid w:val="00FB7130"/>
    <w:rsid w:val="00FC48D4"/>
    <w:rsid w:val="00FC5A8B"/>
    <w:rsid w:val="00FD066E"/>
    <w:rsid w:val="00FD290E"/>
    <w:rsid w:val="00FD7A06"/>
    <w:rsid w:val="00FE1984"/>
    <w:rsid w:val="00FE21A5"/>
    <w:rsid w:val="00FE339E"/>
    <w:rsid w:val="00FE4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3168AC"/>
    <w:pPr>
      <w:snapToGrid w:val="0"/>
      <w:spacing w:line="360" w:lineRule="auto"/>
      <w:ind w:firstLine="567"/>
      <w:jc w:val="both"/>
    </w:pPr>
    <w:rPr>
      <w:sz w:val="28"/>
      <w:lang w:eastAsia="ru-RU"/>
    </w:rPr>
  </w:style>
  <w:style w:type="paragraph" w:styleId="1">
    <w:name w:val="heading 1"/>
    <w:basedOn w:val="a8"/>
    <w:next w:val="a8"/>
    <w:link w:val="11"/>
    <w:qFormat/>
    <w:rsid w:val="003168AC"/>
    <w:pPr>
      <w:keepNext/>
      <w:keepLines/>
      <w:numPr>
        <w:numId w:val="1"/>
      </w:numPr>
      <w:suppressAutoHyphens/>
      <w:snapToGrid/>
      <w:spacing w:before="480" w:after="240" w:line="240" w:lineRule="auto"/>
      <w:jc w:val="left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H2,H2 Знак,Заголовок 21,2,h2,Б2,RTC,iz2,Numbered text 3,HD2,Heading 2 Hidden,Раздел Знак,Level 2 Topic Heading,H21,Major,CHS,H2-Heading 2,l2,Header2,22,heading2,list2,A,A.B.C.,list 2,Heading2,Heading Indent No L2"/>
    <w:basedOn w:val="a8"/>
    <w:next w:val="a8"/>
    <w:link w:val="20"/>
    <w:unhideWhenUsed/>
    <w:qFormat/>
    <w:rsid w:val="003168AC"/>
    <w:pPr>
      <w:keepNext/>
      <w:numPr>
        <w:ilvl w:val="1"/>
        <w:numId w:val="1"/>
      </w:numPr>
      <w:tabs>
        <w:tab w:val="clear" w:pos="7656"/>
        <w:tab w:val="num" w:pos="851"/>
      </w:tabs>
      <w:suppressAutoHyphens/>
      <w:spacing w:before="240" w:after="120" w:line="240" w:lineRule="auto"/>
      <w:ind w:left="851"/>
      <w:jc w:val="left"/>
      <w:outlineLvl w:val="1"/>
    </w:pPr>
    <w:rPr>
      <w:b/>
    </w:rPr>
  </w:style>
  <w:style w:type="paragraph" w:styleId="3">
    <w:name w:val="heading 3"/>
    <w:basedOn w:val="a8"/>
    <w:next w:val="a8"/>
    <w:link w:val="30"/>
    <w:semiHidden/>
    <w:unhideWhenUsed/>
    <w:qFormat/>
    <w:rsid w:val="003168AC"/>
    <w:pPr>
      <w:keepNext/>
      <w:numPr>
        <w:ilvl w:val="2"/>
        <w:numId w:val="2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basedOn w:val="a8"/>
    <w:next w:val="a8"/>
    <w:link w:val="40"/>
    <w:semiHidden/>
    <w:unhideWhenUsed/>
    <w:qFormat/>
    <w:rsid w:val="003168AC"/>
    <w:pPr>
      <w:keepNext/>
      <w:numPr>
        <w:ilvl w:val="3"/>
        <w:numId w:val="2"/>
      </w:numPr>
      <w:tabs>
        <w:tab w:val="left" w:pos="1134"/>
      </w:tabs>
      <w:suppressAutoHyphens/>
      <w:spacing w:before="240" w:after="120" w:line="240" w:lineRule="auto"/>
      <w:outlineLvl w:val="3"/>
    </w:pPr>
    <w:rPr>
      <w:b/>
      <w:i/>
    </w:rPr>
  </w:style>
  <w:style w:type="paragraph" w:styleId="5">
    <w:name w:val="heading 5"/>
    <w:basedOn w:val="a8"/>
    <w:next w:val="a8"/>
    <w:link w:val="50"/>
    <w:semiHidden/>
    <w:unhideWhenUsed/>
    <w:qFormat/>
    <w:rsid w:val="003168AC"/>
    <w:pPr>
      <w:keepNext/>
      <w:tabs>
        <w:tab w:val="num" w:pos="360"/>
        <w:tab w:val="num" w:pos="1008"/>
      </w:tabs>
      <w:suppressAutoHyphens/>
      <w:spacing w:before="60"/>
      <w:ind w:firstLine="0"/>
      <w:outlineLvl w:val="4"/>
    </w:pPr>
    <w:rPr>
      <w:b/>
      <w:sz w:val="26"/>
    </w:rPr>
  </w:style>
  <w:style w:type="paragraph" w:styleId="6">
    <w:name w:val="heading 6"/>
    <w:basedOn w:val="a8"/>
    <w:next w:val="a8"/>
    <w:link w:val="60"/>
    <w:semiHidden/>
    <w:unhideWhenUsed/>
    <w:qFormat/>
    <w:rsid w:val="003168AC"/>
    <w:pPr>
      <w:widowControl w:val="0"/>
      <w:tabs>
        <w:tab w:val="num" w:pos="360"/>
        <w:tab w:val="num" w:pos="1152"/>
      </w:tabs>
      <w:suppressAutoHyphens/>
      <w:spacing w:before="240" w:after="60"/>
      <w:ind w:firstLine="0"/>
      <w:outlineLvl w:val="5"/>
    </w:pPr>
    <w:rPr>
      <w:b/>
      <w:sz w:val="22"/>
    </w:rPr>
  </w:style>
  <w:style w:type="paragraph" w:styleId="7">
    <w:name w:val="heading 7"/>
    <w:basedOn w:val="a8"/>
    <w:next w:val="a8"/>
    <w:link w:val="70"/>
    <w:qFormat/>
    <w:rsid w:val="00003B33"/>
    <w:pPr>
      <w:keepNext/>
      <w:jc w:val="right"/>
      <w:outlineLvl w:val="6"/>
    </w:pPr>
    <w:rPr>
      <w:b/>
      <w:sz w:val="40"/>
    </w:rPr>
  </w:style>
  <w:style w:type="paragraph" w:styleId="8">
    <w:name w:val="heading 8"/>
    <w:basedOn w:val="a8"/>
    <w:next w:val="a8"/>
    <w:link w:val="80"/>
    <w:semiHidden/>
    <w:unhideWhenUsed/>
    <w:qFormat/>
    <w:rsid w:val="003168AC"/>
    <w:pPr>
      <w:widowControl w:val="0"/>
      <w:tabs>
        <w:tab w:val="num" w:pos="360"/>
        <w:tab w:val="num" w:pos="1440"/>
      </w:tabs>
      <w:suppressAutoHyphens/>
      <w:spacing w:before="240" w:after="60"/>
      <w:ind w:firstLine="0"/>
      <w:outlineLvl w:val="7"/>
    </w:pPr>
    <w:rPr>
      <w:i/>
      <w:sz w:val="26"/>
    </w:rPr>
  </w:style>
  <w:style w:type="paragraph" w:styleId="9">
    <w:name w:val="heading 9"/>
    <w:basedOn w:val="a8"/>
    <w:next w:val="a8"/>
    <w:link w:val="90"/>
    <w:semiHidden/>
    <w:unhideWhenUsed/>
    <w:qFormat/>
    <w:rsid w:val="003168AC"/>
    <w:pPr>
      <w:widowControl w:val="0"/>
      <w:tabs>
        <w:tab w:val="num" w:pos="360"/>
        <w:tab w:val="num" w:pos="1584"/>
      </w:tabs>
      <w:suppressAutoHyphens/>
      <w:spacing w:before="240" w:after="60"/>
      <w:ind w:firstLine="0"/>
      <w:outlineLvl w:val="8"/>
    </w:pPr>
    <w:rPr>
      <w:rFonts w:ascii="Arial" w:hAnsi="Arial"/>
      <w:sz w:val="22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1">
    <w:name w:val="Заголовок 1 Знак"/>
    <w:basedOn w:val="a9"/>
    <w:link w:val="1"/>
    <w:rsid w:val="003168AC"/>
    <w:rPr>
      <w:rFonts w:ascii="Arial" w:hAnsi="Arial"/>
      <w:b/>
      <w:kern w:val="28"/>
      <w:sz w:val="36"/>
      <w:lang w:eastAsia="ru-RU"/>
    </w:rPr>
  </w:style>
  <w:style w:type="character" w:customStyle="1" w:styleId="20">
    <w:name w:val="Заголовок 2 Знак"/>
    <w:aliases w:val="H2 Знак1,H2 Знак Знак,Заголовок 21 Знак,2 Знак,h2 Знак,Б2 Знак,RTC Знак,iz2 Знак,Numbered text 3 Знак,HD2 Знак,Heading 2 Hidden Знак,Раздел Знак Знак,Level 2 Topic Heading Знак,H21 Знак,Major Знак,CHS Знак,H2-Heading 2 Знак,l2 Знак"/>
    <w:basedOn w:val="a9"/>
    <w:link w:val="2"/>
    <w:rsid w:val="003168AC"/>
    <w:rPr>
      <w:b/>
      <w:sz w:val="28"/>
      <w:lang w:eastAsia="ru-RU"/>
    </w:rPr>
  </w:style>
  <w:style w:type="character" w:customStyle="1" w:styleId="30">
    <w:name w:val="Заголовок 3 Знак"/>
    <w:basedOn w:val="a9"/>
    <w:link w:val="3"/>
    <w:semiHidden/>
    <w:rsid w:val="003168AC"/>
    <w:rPr>
      <w:b/>
      <w:sz w:val="28"/>
      <w:lang w:eastAsia="ru-RU"/>
    </w:rPr>
  </w:style>
  <w:style w:type="character" w:customStyle="1" w:styleId="40">
    <w:name w:val="Заголовок 4 Знак"/>
    <w:basedOn w:val="a9"/>
    <w:link w:val="4"/>
    <w:semiHidden/>
    <w:rsid w:val="003168AC"/>
    <w:rPr>
      <w:b/>
      <w:i/>
      <w:sz w:val="28"/>
      <w:lang w:eastAsia="ru-RU"/>
    </w:rPr>
  </w:style>
  <w:style w:type="character" w:customStyle="1" w:styleId="50">
    <w:name w:val="Заголовок 5 Знак"/>
    <w:basedOn w:val="a9"/>
    <w:link w:val="5"/>
    <w:semiHidden/>
    <w:rsid w:val="003168AC"/>
    <w:rPr>
      <w:b/>
      <w:sz w:val="26"/>
      <w:lang w:eastAsia="ru-RU"/>
    </w:rPr>
  </w:style>
  <w:style w:type="character" w:customStyle="1" w:styleId="60">
    <w:name w:val="Заголовок 6 Знак"/>
    <w:basedOn w:val="a9"/>
    <w:link w:val="6"/>
    <w:semiHidden/>
    <w:rsid w:val="003168AC"/>
    <w:rPr>
      <w:b/>
      <w:sz w:val="22"/>
      <w:lang w:eastAsia="ru-RU"/>
    </w:rPr>
  </w:style>
  <w:style w:type="character" w:customStyle="1" w:styleId="70">
    <w:name w:val="Заголовок 7 Знак"/>
    <w:link w:val="7"/>
    <w:rsid w:val="00003B33"/>
    <w:rPr>
      <w:b/>
      <w:sz w:val="40"/>
    </w:rPr>
  </w:style>
  <w:style w:type="character" w:customStyle="1" w:styleId="80">
    <w:name w:val="Заголовок 8 Знак"/>
    <w:basedOn w:val="a9"/>
    <w:link w:val="8"/>
    <w:semiHidden/>
    <w:rsid w:val="003168AC"/>
    <w:rPr>
      <w:i/>
      <w:sz w:val="26"/>
      <w:lang w:eastAsia="ru-RU"/>
    </w:rPr>
  </w:style>
  <w:style w:type="character" w:customStyle="1" w:styleId="90">
    <w:name w:val="Заголовок 9 Знак"/>
    <w:basedOn w:val="a9"/>
    <w:link w:val="9"/>
    <w:semiHidden/>
    <w:rsid w:val="003168AC"/>
    <w:rPr>
      <w:rFonts w:ascii="Arial" w:hAnsi="Arial"/>
      <w:sz w:val="22"/>
      <w:lang w:eastAsia="ru-RU"/>
    </w:rPr>
  </w:style>
  <w:style w:type="character" w:styleId="ac">
    <w:name w:val="Hyperlink"/>
    <w:basedOn w:val="a9"/>
    <w:semiHidden/>
    <w:unhideWhenUsed/>
    <w:rsid w:val="003168AC"/>
    <w:rPr>
      <w:color w:val="0000FF"/>
      <w:u w:val="single"/>
    </w:rPr>
  </w:style>
  <w:style w:type="paragraph" w:styleId="12">
    <w:name w:val="toc 1"/>
    <w:basedOn w:val="a8"/>
    <w:next w:val="a8"/>
    <w:autoRedefine/>
    <w:semiHidden/>
    <w:unhideWhenUsed/>
    <w:rsid w:val="003168AC"/>
    <w:pPr>
      <w:tabs>
        <w:tab w:val="left" w:pos="1120"/>
        <w:tab w:val="right" w:leader="dot" w:pos="10195"/>
      </w:tabs>
      <w:spacing w:before="360" w:line="240" w:lineRule="auto"/>
      <w:ind w:left="1077" w:right="1134" w:hanging="510"/>
      <w:jc w:val="left"/>
    </w:pPr>
    <w:rPr>
      <w:rFonts w:cs="Arial"/>
      <w:b/>
      <w:bCs/>
      <w:caps/>
      <w:sz w:val="24"/>
      <w:szCs w:val="24"/>
    </w:rPr>
  </w:style>
  <w:style w:type="paragraph" w:styleId="21">
    <w:name w:val="toc 2"/>
    <w:basedOn w:val="a8"/>
    <w:next w:val="a8"/>
    <w:autoRedefine/>
    <w:semiHidden/>
    <w:unhideWhenUsed/>
    <w:rsid w:val="003168AC"/>
    <w:pPr>
      <w:tabs>
        <w:tab w:val="left" w:leader="dot" w:pos="1800"/>
        <w:tab w:val="right" w:leader="dot" w:pos="10195"/>
      </w:tabs>
      <w:spacing w:before="240"/>
      <w:ind w:left="1800" w:hanging="720"/>
      <w:jc w:val="left"/>
    </w:pPr>
    <w:rPr>
      <w:b/>
      <w:bCs/>
      <w:sz w:val="20"/>
    </w:rPr>
  </w:style>
  <w:style w:type="paragraph" w:styleId="31">
    <w:name w:val="toc 3"/>
    <w:basedOn w:val="a8"/>
    <w:next w:val="a8"/>
    <w:autoRedefine/>
    <w:semiHidden/>
    <w:unhideWhenUsed/>
    <w:rsid w:val="003168AC"/>
    <w:pPr>
      <w:tabs>
        <w:tab w:val="left" w:pos="2520"/>
        <w:tab w:val="right" w:leader="dot" w:pos="10206"/>
      </w:tabs>
      <w:spacing w:line="240" w:lineRule="auto"/>
      <w:ind w:left="2520" w:right="1134" w:hanging="720"/>
      <w:jc w:val="left"/>
    </w:pPr>
    <w:rPr>
      <w:sz w:val="20"/>
    </w:rPr>
  </w:style>
  <w:style w:type="character" w:customStyle="1" w:styleId="ad">
    <w:name w:val="Текст сноски Знак"/>
    <w:basedOn w:val="a9"/>
    <w:link w:val="ae"/>
    <w:semiHidden/>
    <w:rsid w:val="003168AC"/>
    <w:rPr>
      <w:lang w:eastAsia="ru-RU"/>
    </w:rPr>
  </w:style>
  <w:style w:type="paragraph" w:styleId="ae">
    <w:name w:val="footnote text"/>
    <w:basedOn w:val="a8"/>
    <w:link w:val="ad"/>
    <w:semiHidden/>
    <w:unhideWhenUsed/>
    <w:rsid w:val="003168AC"/>
    <w:pPr>
      <w:spacing w:line="240" w:lineRule="auto"/>
    </w:pPr>
    <w:rPr>
      <w:sz w:val="20"/>
    </w:rPr>
  </w:style>
  <w:style w:type="character" w:customStyle="1" w:styleId="af">
    <w:name w:val="Текст примечания Знак"/>
    <w:basedOn w:val="a9"/>
    <w:link w:val="af0"/>
    <w:semiHidden/>
    <w:rsid w:val="003168AC"/>
    <w:rPr>
      <w:lang w:eastAsia="ru-RU"/>
    </w:rPr>
  </w:style>
  <w:style w:type="paragraph" w:styleId="af0">
    <w:name w:val="annotation text"/>
    <w:basedOn w:val="a8"/>
    <w:link w:val="af"/>
    <w:semiHidden/>
    <w:unhideWhenUsed/>
    <w:rsid w:val="003168AC"/>
    <w:rPr>
      <w:sz w:val="20"/>
    </w:rPr>
  </w:style>
  <w:style w:type="character" w:customStyle="1" w:styleId="af1">
    <w:name w:val="Верхний колонтитул Знак"/>
    <w:basedOn w:val="a9"/>
    <w:link w:val="af2"/>
    <w:semiHidden/>
    <w:rsid w:val="003168AC"/>
    <w:rPr>
      <w:i/>
      <w:lang w:eastAsia="ru-RU"/>
    </w:rPr>
  </w:style>
  <w:style w:type="paragraph" w:styleId="af2">
    <w:name w:val="header"/>
    <w:basedOn w:val="a8"/>
    <w:link w:val="af1"/>
    <w:semiHidden/>
    <w:unhideWhenUsed/>
    <w:rsid w:val="003168AC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f3">
    <w:name w:val="Нижний колонтитул Знак"/>
    <w:basedOn w:val="a9"/>
    <w:link w:val="af4"/>
    <w:uiPriority w:val="99"/>
    <w:rsid w:val="003168AC"/>
    <w:rPr>
      <w:lang w:eastAsia="ru-RU"/>
    </w:rPr>
  </w:style>
  <w:style w:type="paragraph" w:styleId="af4">
    <w:name w:val="footer"/>
    <w:basedOn w:val="a8"/>
    <w:link w:val="af3"/>
    <w:uiPriority w:val="99"/>
    <w:unhideWhenUsed/>
    <w:rsid w:val="003168AC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paragraph" w:styleId="a">
    <w:name w:val="List Bullet"/>
    <w:basedOn w:val="a8"/>
    <w:autoRedefine/>
    <w:semiHidden/>
    <w:unhideWhenUsed/>
    <w:rsid w:val="003168AC"/>
    <w:pPr>
      <w:numPr>
        <w:numId w:val="3"/>
      </w:numPr>
    </w:pPr>
  </w:style>
  <w:style w:type="character" w:customStyle="1" w:styleId="af5">
    <w:name w:val="Схема документа Знак"/>
    <w:basedOn w:val="a9"/>
    <w:link w:val="af6"/>
    <w:semiHidden/>
    <w:rsid w:val="003168AC"/>
    <w:rPr>
      <w:rFonts w:ascii="Tahoma" w:hAnsi="Tahoma"/>
      <w:shd w:val="clear" w:color="auto" w:fill="000080"/>
      <w:lang w:eastAsia="ru-RU"/>
    </w:rPr>
  </w:style>
  <w:style w:type="paragraph" w:styleId="af6">
    <w:name w:val="Document Map"/>
    <w:basedOn w:val="a8"/>
    <w:link w:val="af5"/>
    <w:semiHidden/>
    <w:unhideWhenUsed/>
    <w:rsid w:val="003168AC"/>
    <w:pPr>
      <w:shd w:val="clear" w:color="auto" w:fill="000080"/>
    </w:pPr>
    <w:rPr>
      <w:rFonts w:ascii="Tahoma" w:hAnsi="Tahoma"/>
      <w:sz w:val="20"/>
    </w:rPr>
  </w:style>
  <w:style w:type="character" w:customStyle="1" w:styleId="af7">
    <w:name w:val="Тема примечания Знак"/>
    <w:basedOn w:val="af"/>
    <w:link w:val="af8"/>
    <w:semiHidden/>
    <w:rsid w:val="003168AC"/>
    <w:rPr>
      <w:b/>
      <w:bCs/>
    </w:rPr>
  </w:style>
  <w:style w:type="paragraph" w:styleId="af8">
    <w:name w:val="annotation subject"/>
    <w:basedOn w:val="af0"/>
    <w:next w:val="af0"/>
    <w:link w:val="af7"/>
    <w:semiHidden/>
    <w:unhideWhenUsed/>
    <w:rsid w:val="003168AC"/>
    <w:rPr>
      <w:b/>
      <w:bCs/>
    </w:rPr>
  </w:style>
  <w:style w:type="character" w:customStyle="1" w:styleId="af9">
    <w:name w:val="Текст выноски Знак"/>
    <w:basedOn w:val="a9"/>
    <w:link w:val="afa"/>
    <w:semiHidden/>
    <w:rsid w:val="003168AC"/>
    <w:rPr>
      <w:rFonts w:ascii="Tahoma" w:hAnsi="Tahoma" w:cs="Tahoma"/>
      <w:sz w:val="16"/>
      <w:szCs w:val="16"/>
      <w:lang w:eastAsia="ru-RU"/>
    </w:rPr>
  </w:style>
  <w:style w:type="paragraph" w:styleId="afa">
    <w:name w:val="Balloon Text"/>
    <w:basedOn w:val="a8"/>
    <w:link w:val="af9"/>
    <w:semiHidden/>
    <w:unhideWhenUsed/>
    <w:rsid w:val="003168AC"/>
    <w:rPr>
      <w:rFonts w:ascii="Tahoma" w:hAnsi="Tahoma" w:cs="Tahoma"/>
      <w:sz w:val="16"/>
      <w:szCs w:val="16"/>
    </w:rPr>
  </w:style>
  <w:style w:type="paragraph" w:customStyle="1" w:styleId="a6">
    <w:name w:val="Структура"/>
    <w:basedOn w:val="a8"/>
    <w:semiHidden/>
    <w:rsid w:val="003168AC"/>
    <w:pPr>
      <w:pageBreakBefore/>
      <w:numPr>
        <w:numId w:val="4"/>
      </w:numPr>
      <w:pBdr>
        <w:bottom w:val="thinThickSmallGap" w:sz="24" w:space="1" w:color="auto"/>
      </w:pBdr>
      <w:tabs>
        <w:tab w:val="num" w:pos="567"/>
        <w:tab w:val="left" w:pos="851"/>
      </w:tabs>
      <w:suppressAutoHyphens/>
      <w:spacing w:before="480" w:after="240" w:line="240" w:lineRule="auto"/>
      <w:ind w:left="567" w:right="2835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22">
    <w:name w:val="Стиль Оглавление 2 + Междустр.интервал:  одинарный"/>
    <w:basedOn w:val="21"/>
    <w:rsid w:val="003168AC"/>
    <w:pPr>
      <w:tabs>
        <w:tab w:val="left" w:pos="1800"/>
      </w:tabs>
      <w:spacing w:line="240" w:lineRule="auto"/>
    </w:pPr>
  </w:style>
  <w:style w:type="paragraph" w:customStyle="1" w:styleId="a1">
    <w:name w:val="Пункт"/>
    <w:basedOn w:val="a8"/>
    <w:rsid w:val="003168AC"/>
    <w:pPr>
      <w:numPr>
        <w:ilvl w:val="2"/>
        <w:numId w:val="1"/>
      </w:numPr>
      <w:tabs>
        <w:tab w:val="left" w:pos="1134"/>
      </w:tabs>
      <w:snapToGrid/>
    </w:pPr>
  </w:style>
  <w:style w:type="paragraph" w:customStyle="1" w:styleId="a2">
    <w:name w:val="Подпункт"/>
    <w:basedOn w:val="a1"/>
    <w:rsid w:val="003168AC"/>
    <w:pPr>
      <w:numPr>
        <w:ilvl w:val="3"/>
      </w:numPr>
    </w:pPr>
  </w:style>
  <w:style w:type="paragraph" w:customStyle="1" w:styleId="-2">
    <w:name w:val="Пункт-2"/>
    <w:basedOn w:val="a1"/>
    <w:rsid w:val="003168AC"/>
    <w:pPr>
      <w:keepNext/>
      <w:spacing w:before="360" w:after="120"/>
      <w:outlineLvl w:val="2"/>
    </w:pPr>
    <w:rPr>
      <w:b/>
    </w:rPr>
  </w:style>
  <w:style w:type="paragraph" w:customStyle="1" w:styleId="a3">
    <w:name w:val="Подподпункт"/>
    <w:basedOn w:val="a2"/>
    <w:rsid w:val="003168AC"/>
    <w:pPr>
      <w:numPr>
        <w:ilvl w:val="4"/>
      </w:numPr>
    </w:pPr>
  </w:style>
  <w:style w:type="paragraph" w:customStyle="1" w:styleId="afb">
    <w:name w:val="Примечание"/>
    <w:basedOn w:val="a8"/>
    <w:link w:val="afc"/>
    <w:rsid w:val="003168AC"/>
    <w:pPr>
      <w:spacing w:before="120" w:after="240"/>
      <w:ind w:left="1701" w:right="567" w:firstLine="0"/>
    </w:pPr>
    <w:rPr>
      <w:spacing w:val="20"/>
      <w:sz w:val="20"/>
    </w:rPr>
  </w:style>
  <w:style w:type="paragraph" w:customStyle="1" w:styleId="a5">
    <w:name w:val="Подподподподпункт"/>
    <w:basedOn w:val="a8"/>
    <w:rsid w:val="003168AC"/>
    <w:pPr>
      <w:numPr>
        <w:ilvl w:val="6"/>
        <w:numId w:val="1"/>
      </w:numPr>
    </w:pPr>
  </w:style>
  <w:style w:type="paragraph" w:customStyle="1" w:styleId="afd">
    <w:name w:val="Пункт б/н"/>
    <w:basedOn w:val="a8"/>
    <w:rsid w:val="003168AC"/>
    <w:pPr>
      <w:ind w:left="1134" w:firstLine="0"/>
    </w:pPr>
  </w:style>
  <w:style w:type="paragraph" w:customStyle="1" w:styleId="a4">
    <w:name w:val="Подподподпункт"/>
    <w:basedOn w:val="a8"/>
    <w:rsid w:val="003168AC"/>
    <w:pPr>
      <w:numPr>
        <w:ilvl w:val="5"/>
        <w:numId w:val="1"/>
      </w:numPr>
    </w:pPr>
  </w:style>
  <w:style w:type="paragraph" w:customStyle="1" w:styleId="a7">
    <w:name w:val="Пункт Знак"/>
    <w:basedOn w:val="a8"/>
    <w:autoRedefine/>
    <w:rsid w:val="00453D70"/>
    <w:pPr>
      <w:numPr>
        <w:ilvl w:val="1"/>
        <w:numId w:val="6"/>
      </w:numPr>
      <w:tabs>
        <w:tab w:val="clear" w:pos="1134"/>
        <w:tab w:val="left" w:pos="851"/>
        <w:tab w:val="num" w:pos="1844"/>
      </w:tabs>
      <w:snapToGrid/>
      <w:spacing w:after="120" w:line="240" w:lineRule="auto"/>
      <w:ind w:left="993" w:hanging="851"/>
    </w:pPr>
    <w:rPr>
      <w:b/>
      <w:szCs w:val="28"/>
    </w:rPr>
  </w:style>
  <w:style w:type="character" w:customStyle="1" w:styleId="afe">
    <w:name w:val="комментарий"/>
    <w:basedOn w:val="a9"/>
    <w:rsid w:val="003168AC"/>
    <w:rPr>
      <w:b/>
      <w:bCs w:val="0"/>
      <w:i/>
      <w:iCs w:val="0"/>
      <w:sz w:val="28"/>
    </w:rPr>
  </w:style>
  <w:style w:type="paragraph" w:customStyle="1" w:styleId="a0">
    <w:name w:val="Главы"/>
    <w:basedOn w:val="a6"/>
    <w:next w:val="a8"/>
    <w:semiHidden/>
    <w:rsid w:val="003168AC"/>
    <w:pPr>
      <w:numPr>
        <w:numId w:val="5"/>
      </w:numPr>
      <w:pBdr>
        <w:bottom w:val="none" w:sz="0" w:space="0" w:color="auto"/>
      </w:pBdr>
      <w:tabs>
        <w:tab w:val="clear" w:pos="567"/>
        <w:tab w:val="num" w:pos="1701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paragraph" w:customStyle="1" w:styleId="23">
    <w:name w:val="Пункт_2"/>
    <w:basedOn w:val="a8"/>
    <w:rsid w:val="00453D70"/>
    <w:pPr>
      <w:tabs>
        <w:tab w:val="num" w:pos="1134"/>
      </w:tabs>
      <w:snapToGrid/>
      <w:ind w:left="1134" w:hanging="1133"/>
    </w:pPr>
    <w:rPr>
      <w:snapToGrid w:val="0"/>
    </w:rPr>
  </w:style>
  <w:style w:type="paragraph" w:customStyle="1" w:styleId="32">
    <w:name w:val="Пункт_3"/>
    <w:basedOn w:val="23"/>
    <w:rsid w:val="00453D70"/>
    <w:pPr>
      <w:numPr>
        <w:ilvl w:val="2"/>
      </w:numPr>
      <w:tabs>
        <w:tab w:val="num" w:pos="1134"/>
      </w:tabs>
      <w:ind w:left="1134" w:hanging="1133"/>
    </w:pPr>
  </w:style>
  <w:style w:type="paragraph" w:customStyle="1" w:styleId="41">
    <w:name w:val="Пункт_4"/>
    <w:basedOn w:val="32"/>
    <w:rsid w:val="00453D70"/>
    <w:pPr>
      <w:numPr>
        <w:ilvl w:val="3"/>
      </w:numPr>
      <w:tabs>
        <w:tab w:val="num" w:pos="1134"/>
      </w:tabs>
      <w:ind w:left="1134" w:hanging="1133"/>
    </w:pPr>
    <w:rPr>
      <w:snapToGrid/>
    </w:rPr>
  </w:style>
  <w:style w:type="paragraph" w:customStyle="1" w:styleId="5ABCD">
    <w:name w:val="Пункт_5_ABCD"/>
    <w:basedOn w:val="a8"/>
    <w:rsid w:val="00453D70"/>
    <w:pPr>
      <w:numPr>
        <w:ilvl w:val="4"/>
        <w:numId w:val="6"/>
      </w:numPr>
      <w:snapToGrid/>
    </w:pPr>
    <w:rPr>
      <w:snapToGrid w:val="0"/>
    </w:rPr>
  </w:style>
  <w:style w:type="paragraph" w:customStyle="1" w:styleId="10">
    <w:name w:val="Пункт_1"/>
    <w:basedOn w:val="a8"/>
    <w:rsid w:val="00453D70"/>
    <w:pPr>
      <w:keepNext/>
      <w:numPr>
        <w:numId w:val="6"/>
      </w:numPr>
      <w:snapToGrid/>
      <w:spacing w:before="480" w:after="240" w:line="240" w:lineRule="auto"/>
      <w:ind w:left="567" w:hanging="567"/>
      <w:jc w:val="center"/>
      <w:outlineLvl w:val="0"/>
    </w:pPr>
    <w:rPr>
      <w:rFonts w:ascii="Arial" w:hAnsi="Arial"/>
      <w:b/>
      <w:snapToGrid w:val="0"/>
      <w:sz w:val="32"/>
      <w:szCs w:val="28"/>
    </w:rPr>
  </w:style>
  <w:style w:type="paragraph" w:customStyle="1" w:styleId="13">
    <w:name w:val="Пункт1"/>
    <w:basedOn w:val="a8"/>
    <w:rsid w:val="003056DB"/>
    <w:pPr>
      <w:tabs>
        <w:tab w:val="num" w:pos="567"/>
      </w:tabs>
      <w:snapToGrid/>
      <w:spacing w:before="240"/>
      <w:ind w:left="567" w:hanging="279"/>
      <w:jc w:val="center"/>
    </w:pPr>
    <w:rPr>
      <w:rFonts w:ascii="Arial" w:hAnsi="Arial"/>
      <w:b/>
      <w:szCs w:val="28"/>
    </w:rPr>
  </w:style>
  <w:style w:type="paragraph" w:customStyle="1" w:styleId="14">
    <w:name w:val="Абзац списка1"/>
    <w:basedOn w:val="a8"/>
    <w:rsid w:val="003056DB"/>
    <w:pPr>
      <w:snapToGrid/>
      <w:ind w:left="720" w:firstLine="851"/>
      <w:contextualSpacing/>
    </w:pPr>
  </w:style>
  <w:style w:type="character" w:customStyle="1" w:styleId="afc">
    <w:name w:val="Примечание Знак"/>
    <w:link w:val="afb"/>
    <w:locked/>
    <w:rsid w:val="003056DB"/>
    <w:rPr>
      <w:spacing w:val="20"/>
      <w:lang w:eastAsia="ru-RU"/>
    </w:rPr>
  </w:style>
  <w:style w:type="paragraph" w:customStyle="1" w:styleId="24">
    <w:name w:val="Абзац списка2"/>
    <w:basedOn w:val="a8"/>
    <w:rsid w:val="000F48BE"/>
    <w:pPr>
      <w:snapToGrid/>
      <w:ind w:left="720" w:firstLine="851"/>
      <w:contextualSpacing/>
    </w:pPr>
  </w:style>
  <w:style w:type="paragraph" w:styleId="aff">
    <w:name w:val="List Paragraph"/>
    <w:basedOn w:val="a8"/>
    <w:uiPriority w:val="34"/>
    <w:qFormat/>
    <w:rsid w:val="00DF1F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3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644;fld=134;dst=10003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6659;fld=134;dst=1001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5A390D-D985-47DF-A86E-C820B91D7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39</Pages>
  <Words>9115</Words>
  <Characters>51959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60953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25</cp:revision>
  <cp:lastPrinted>2013-06-28T07:05:00Z</cp:lastPrinted>
  <dcterms:created xsi:type="dcterms:W3CDTF">2012-06-20T10:22:00Z</dcterms:created>
  <dcterms:modified xsi:type="dcterms:W3CDTF">2013-06-28T07:12:00Z</dcterms:modified>
</cp:coreProperties>
</file>