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F7" w:rsidRPr="003D06F7" w:rsidRDefault="003D06F7" w:rsidP="003D06F7">
      <w:pPr>
        <w:pBdr>
          <w:bottom w:val="single" w:sz="12" w:space="14" w:color="007336"/>
        </w:pBdr>
        <w:spacing w:after="270" w:line="345" w:lineRule="atLeast"/>
        <w:outlineLvl w:val="0"/>
        <w:rPr>
          <w:rFonts w:ascii="Arial" w:eastAsia="Times New Roman" w:hAnsi="Arial" w:cs="Arial"/>
          <w:caps/>
          <w:color w:val="007336"/>
          <w:kern w:val="36"/>
          <w:sz w:val="27"/>
          <w:szCs w:val="27"/>
          <w:lang w:eastAsia="ru-RU"/>
        </w:rPr>
      </w:pPr>
      <w:r w:rsidRPr="003D06F7">
        <w:rPr>
          <w:rFonts w:ascii="Arial" w:eastAsia="Times New Roman" w:hAnsi="Arial" w:cs="Arial"/>
          <w:caps/>
          <w:color w:val="007336"/>
          <w:kern w:val="36"/>
          <w:sz w:val="27"/>
          <w:szCs w:val="27"/>
          <w:lang w:eastAsia="ru-RU"/>
        </w:rPr>
        <w:t>ПОРЯДОК ВЫПОЛНЕНИЯ МЕРОПРИЯТИЙ, СВЯЗАННЫХ С ТЕХНОЛОГИЧЕСКИМ ПРИСОЕДИНЕНИЕМ К ЭЛЕКТРИЧЕСКИМ СЕТЯМ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Мероприятия по технологическому присоединению осуществляются в случае присоединения впервые вводимых в эксплуатацию, ранее присоединенных реконструируемых </w:t>
      </w:r>
      <w:proofErr w:type="spellStart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устройств, присоединенная мощность которых увеличивается, а также в случаях изменения категории надежности электроснабжения, точки присоединения, видов производственной деятельности, не влекущих пересмотр величины присоединенной мощности, но изменяющих схему внешнего электроснабжения.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Сетевая организация выполняет мероприятия по технологическому присоединению в соответствии с </w:t>
      </w:r>
      <w:hyperlink r:id="rId5" w:history="1">
        <w:r w:rsidRPr="003D06F7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 xml:space="preserve">Правилами технологического присоединения </w:t>
        </w:r>
        <w:proofErr w:type="spellStart"/>
        <w:r w:rsidRPr="003D06F7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энергопринимающих</w:t>
        </w:r>
        <w:proofErr w:type="spellEnd"/>
        <w:r w:rsidRPr="003D06F7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 xml:space="preserve"> устройств потребителей электрической энергии, объектов по производству электрической энергии, а также объектов электросетевого хозяйства, принадлежащих сетевым организациям и иным лицам, к электрическим сетям (утв. Постановлением Правительства РФ от 27.12.2004 № 861)</w:t>
        </w:r>
      </w:hyperlink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 (далее – Правила) при наличии технической возможности технологического присоединения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 по технологическому присоединению включают в себя:</w:t>
      </w:r>
    </w:p>
    <w:p w:rsidR="003D06F7" w:rsidRPr="003D06F7" w:rsidRDefault="003D06F7" w:rsidP="003D06F7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подготовку, выдачу сетевой организацией технических условий и их согласование с системным оператором (в требуемых случаях);</w:t>
      </w:r>
    </w:p>
    <w:p w:rsidR="003D06F7" w:rsidRPr="003D06F7" w:rsidRDefault="003D06F7" w:rsidP="003D06F7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3D06F7" w:rsidRPr="003D06F7" w:rsidRDefault="003D06F7" w:rsidP="003D06F7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в) разработку заявителем проектной документации в границах его земельного участка согласно обязательствам, предусмотренным техническими условиями, за исключением случаев, когда в соответствии с законодательством Российской Федерации о градостроительной деятельности разработка проектной документации не является обязательной;</w:t>
      </w:r>
    </w:p>
    <w:p w:rsidR="003D06F7" w:rsidRPr="003D06F7" w:rsidRDefault="003D06F7" w:rsidP="003D06F7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г) выполнение технических условий заявителем и сетевой организацией, включая осуществление сетевой организацией мероприятий по подключению </w:t>
      </w:r>
      <w:proofErr w:type="spellStart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под действие аппаратуры противоаварийной и режимной автоматики в соответствии с техническими условиями;</w:t>
      </w:r>
    </w:p>
    <w:p w:rsidR="003D06F7" w:rsidRPr="003D06F7" w:rsidRDefault="003D06F7" w:rsidP="003D06F7">
      <w:pPr>
        <w:numPr>
          <w:ilvl w:val="0"/>
          <w:numId w:val="1"/>
        </w:numPr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проверку сетевой организацией выполнения заявителем технических условий;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Установлена следующая процедура технологического присоединения: 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подача заявки юридическим или физическим лицом, которое имеет намерение осуществить технологическое присоединение </w:t>
      </w:r>
      <w:proofErr w:type="spellStart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заявителя;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б) заключение договора;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выполнение сторонами договора мероприятий, предусмотренных договором;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получение разрешения </w:t>
      </w:r>
      <w:hyperlink r:id="rId6" w:history="1">
        <w:r w:rsidRPr="003D06F7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органа</w:t>
        </w:r>
      </w:hyperlink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 федерального государственного энергетического надзора на допуск в эксплуатацию объектов заявителя (в случае необходимости);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д) 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е) составление акта об осуществлении технологического присоединения, акта о выполнении технических условий, а также акта согласования технологической и (или) аварийной брони (при необходимости).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Внимание!</w:t>
      </w: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Прием и выдача документов представителю Заявителя по вопросам технологического присоединения производится исключительно при наличии </w:t>
      </w:r>
      <w:hyperlink r:id="rId7" w:history="1">
        <w:r w:rsidRPr="003D06F7">
          <w:rPr>
            <w:rFonts w:ascii="Times New Roman" w:eastAsia="Times New Roman" w:hAnsi="Times New Roman" w:cs="Times New Roman"/>
            <w:color w:val="007336"/>
            <w:sz w:val="21"/>
            <w:szCs w:val="21"/>
            <w:lang w:eastAsia="ru-RU"/>
          </w:rPr>
          <w:t>доверенности</w:t>
        </w:r>
      </w:hyperlink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подтверждающей полномочия представителя Заявителя, и документа, удостоверяющего личность.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Технические условия присоединения являются неотъемлемой частью договора и служат основанием для проектирования схемы внешнего электроснабжения.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Затраты на технологическое присоединение </w:t>
      </w:r>
      <w:proofErr w:type="spellStart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к электрическим сетям включают:</w:t>
      </w:r>
    </w:p>
    <w:p w:rsidR="003D06F7" w:rsidRPr="003D06F7" w:rsidRDefault="003D06F7" w:rsidP="003D06F7">
      <w:pPr>
        <w:spacing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Плату за технологическое присоединение, учитывающую расходы на подготовку и выдачу технических условий, проверку выполнения технических условий и составление акта о технологическом присоединении, фактические действия по присоединению и обеспечению работы </w:t>
      </w:r>
      <w:proofErr w:type="spellStart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энергопринимающего</w:t>
      </w:r>
      <w:proofErr w:type="spellEnd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устройства, а также расходы на выполнение мероприятий, предусмотренных техническими условиями присоединения согласно тарифам, утвержденным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Комитетом по ценам и тарифам Московской области на текущий год.</w:t>
      </w:r>
      <w:bookmarkStart w:id="0" w:name="_GoBack"/>
      <w:bookmarkEnd w:id="0"/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присоединение </w:t>
      </w:r>
      <w:proofErr w:type="spellStart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требует строительства (реконструкции) объекта электросетевого хозяйства, не включенного инвестиционные программы на очередной период регулирования, и (или) строительства (реконструкции) генерирующего объекта, не включенного в обязательства производителей электрической энергии по предоставлению мощности, сетевая организация в 30-дневный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(далее - заявление об установлении платы). Если Заявитель выразит согласие осуществить расчеты за технологическое присоединение по индивидуальному проекту в размере, определенном указанным уполномоченным органом, Сетевая организация не вправе отказать в заключении договора.</w:t>
      </w:r>
    </w:p>
    <w:p w:rsidR="003D06F7" w:rsidRPr="003D06F7" w:rsidRDefault="003D06F7" w:rsidP="003D06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6F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Сетевая организация выдает Заявителю индивидуальные технические условия для технологического присоединения к электрическим сетям. Исполнение указанных в технических условиях мероприятий либо их части может быть осуществлено как Сетевой организацией, так и Заявителем по выбору последнего.</w:t>
      </w:r>
    </w:p>
    <w:p w:rsidR="00305560" w:rsidRDefault="003D06F7"/>
    <w:sectPr w:rsidR="0030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795"/>
    <w:multiLevelType w:val="multilevel"/>
    <w:tmpl w:val="B69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F7"/>
    <w:rsid w:val="003D06F7"/>
    <w:rsid w:val="004E59BF"/>
    <w:rsid w:val="008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116B-5DC9-4BDC-8623-E16A51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esk.ru/upload/site1/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495.153310/" TargetMode="External"/><Relationship Id="rId5" Type="http://schemas.openxmlformats.org/officeDocument/2006/relationships/hyperlink" Target="https://www.eesk.ru/upload/site1/____27__2004_._N_86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Александр Серегин</cp:lastModifiedBy>
  <cp:revision>1</cp:revision>
  <dcterms:created xsi:type="dcterms:W3CDTF">2021-04-27T10:19:00Z</dcterms:created>
  <dcterms:modified xsi:type="dcterms:W3CDTF">2021-04-27T10:20:00Z</dcterms:modified>
</cp:coreProperties>
</file>